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E2C0" w14:textId="77777777" w:rsidR="00D5270A" w:rsidRDefault="00B94889" w:rsidP="00472622">
      <w:pPr>
        <w:pStyle w:val="NoSpacing"/>
        <w:jc w:val="center"/>
        <w:rPr>
          <w:b/>
          <w:color w:val="0070C0"/>
        </w:rPr>
      </w:pPr>
      <w:r w:rsidRPr="00472622">
        <w:rPr>
          <w:b/>
          <w:color w:val="0070C0"/>
        </w:rPr>
        <w:t>Information Sheet for other Funding Sources to avoid supplanting</w:t>
      </w:r>
    </w:p>
    <w:p w14:paraId="77E9CD5E" w14:textId="77777777" w:rsidR="00472622" w:rsidRPr="00472622" w:rsidRDefault="00472622" w:rsidP="00472622">
      <w:pPr>
        <w:pStyle w:val="NoSpacing"/>
        <w:jc w:val="center"/>
        <w:rPr>
          <w:b/>
          <w:color w:val="0070C0"/>
        </w:rPr>
      </w:pPr>
      <w:r>
        <w:rPr>
          <w:b/>
          <w:color w:val="0070C0"/>
        </w:rPr>
        <w:t>Grant fund</w:t>
      </w:r>
      <w:r w:rsidR="00AC573F">
        <w:rPr>
          <w:b/>
          <w:color w:val="0070C0"/>
        </w:rPr>
        <w:t>s</w:t>
      </w:r>
      <w:r>
        <w:rPr>
          <w:b/>
          <w:color w:val="0070C0"/>
        </w:rPr>
        <w:t xml:space="preserve"> are meant to supplement, not supplant</w:t>
      </w:r>
    </w:p>
    <w:p w14:paraId="5F788575" w14:textId="77777777" w:rsidR="00A96291" w:rsidRPr="00AF3E19" w:rsidRDefault="00A96291" w:rsidP="00D25688">
      <w:pPr>
        <w:spacing w:after="200" w:line="276" w:lineRule="auto"/>
        <w:jc w:val="center"/>
        <w:rPr>
          <w:rFonts w:ascii="Calibri" w:hAnsi="Calibri"/>
          <w:b/>
          <w:color w:val="0070C0"/>
          <w:sz w:val="22"/>
          <w:szCs w:val="22"/>
        </w:rPr>
      </w:pPr>
    </w:p>
    <w:p w14:paraId="2DA4D284" w14:textId="77777777" w:rsidR="00AF3E19" w:rsidRDefault="00D5270A" w:rsidP="00AF3E19">
      <w:pPr>
        <w:pStyle w:val="NoSpacing"/>
        <w:rPr>
          <w:rFonts w:ascii="Calibri" w:hAnsi="Calibri"/>
          <w:b/>
        </w:rPr>
      </w:pPr>
      <w:r>
        <w:rPr>
          <w:rFonts w:ascii="Calibri" w:hAnsi="Calibri"/>
          <w:b/>
        </w:rPr>
        <w:t>Lottery funds</w:t>
      </w:r>
    </w:p>
    <w:p w14:paraId="272CD2D8" w14:textId="77777777" w:rsidR="00EA4AAD" w:rsidRDefault="006D4A97" w:rsidP="00AF3E19">
      <w:pPr>
        <w:pStyle w:val="NoSpacing"/>
      </w:pPr>
      <w:r>
        <w:t>T</w:t>
      </w:r>
      <w:r w:rsidR="00EA4AAD" w:rsidRPr="00EA4AAD">
        <w:t xml:space="preserve">here is no application process as </w:t>
      </w:r>
      <w:r>
        <w:t xml:space="preserve">Lottery would </w:t>
      </w:r>
      <w:r w:rsidR="00EA4AAD" w:rsidRPr="00EA4AAD">
        <w:t>like to keep the requests open and flexible</w:t>
      </w:r>
      <w:r>
        <w:t>.</w:t>
      </w:r>
    </w:p>
    <w:p w14:paraId="7DA1677B" w14:textId="77777777" w:rsidR="00AF3E19" w:rsidRPr="00AF3E19" w:rsidRDefault="00AF3E19" w:rsidP="00AF3E19">
      <w:pPr>
        <w:pStyle w:val="NoSpacing"/>
        <w:rPr>
          <w:rFonts w:ascii="Calibri" w:hAnsi="Calibri" w:cs="Times New Roman"/>
          <w:b/>
        </w:rPr>
      </w:pPr>
    </w:p>
    <w:p w14:paraId="340BD0AC" w14:textId="1B1AE487" w:rsidR="00383307" w:rsidRDefault="00383307" w:rsidP="00383307">
      <w:pPr>
        <w:rPr>
          <w:rFonts w:asciiTheme="minorHAnsi" w:hAnsiTheme="minorHAnsi" w:cstheme="minorHAnsi"/>
          <w:sz w:val="22"/>
          <w:szCs w:val="22"/>
        </w:rPr>
      </w:pPr>
      <w:r w:rsidRPr="00383307">
        <w:rPr>
          <w:rFonts w:asciiTheme="minorHAnsi" w:hAnsiTheme="minorHAnsi" w:cstheme="minorHAnsi"/>
          <w:sz w:val="22"/>
          <w:szCs w:val="22"/>
        </w:rPr>
        <w:t>Chairs can email</w:t>
      </w:r>
      <w:r>
        <w:rPr>
          <w:rFonts w:asciiTheme="minorHAnsi" w:hAnsiTheme="minorHAnsi" w:cstheme="minorHAnsi"/>
          <w:sz w:val="22"/>
          <w:szCs w:val="22"/>
        </w:rPr>
        <w:t xml:space="preserve"> </w:t>
      </w:r>
      <w:r w:rsidR="009770FF">
        <w:rPr>
          <w:rFonts w:asciiTheme="minorHAnsi" w:hAnsiTheme="minorHAnsi" w:cstheme="minorHAnsi"/>
          <w:sz w:val="22"/>
          <w:szCs w:val="22"/>
        </w:rPr>
        <w:t>Sasha King</w:t>
      </w:r>
      <w:r w:rsidRPr="00383307">
        <w:rPr>
          <w:rFonts w:asciiTheme="minorHAnsi" w:hAnsiTheme="minorHAnsi" w:cstheme="minorHAnsi"/>
          <w:sz w:val="22"/>
          <w:szCs w:val="22"/>
        </w:rPr>
        <w:t xml:space="preserve"> directly with a copy to </w:t>
      </w:r>
      <w:r w:rsidR="009770FF">
        <w:rPr>
          <w:rFonts w:asciiTheme="minorHAnsi" w:hAnsiTheme="minorHAnsi" w:cstheme="minorHAnsi"/>
          <w:sz w:val="22"/>
          <w:szCs w:val="22"/>
        </w:rPr>
        <w:t>Alex Becket</w:t>
      </w:r>
      <w:r w:rsidRPr="00383307">
        <w:rPr>
          <w:rFonts w:asciiTheme="minorHAnsi" w:hAnsiTheme="minorHAnsi" w:cstheme="minorHAnsi"/>
          <w:sz w:val="22"/>
          <w:szCs w:val="22"/>
        </w:rPr>
        <w:t xml:space="preserve"> simply stating their funding request.  As long as the request is for</w:t>
      </w:r>
      <w:r>
        <w:rPr>
          <w:rFonts w:asciiTheme="minorHAnsi" w:hAnsiTheme="minorHAnsi" w:cstheme="minorHAnsi"/>
          <w:sz w:val="22"/>
          <w:szCs w:val="22"/>
        </w:rPr>
        <w:t>:</w:t>
      </w:r>
    </w:p>
    <w:p w14:paraId="44511B0B" w14:textId="77777777" w:rsidR="00383307" w:rsidRPr="00383307" w:rsidRDefault="00383307" w:rsidP="00383307">
      <w:pPr>
        <w:rPr>
          <w:rFonts w:asciiTheme="minorHAnsi" w:hAnsiTheme="minorHAnsi" w:cstheme="minorHAnsi"/>
          <w:sz w:val="22"/>
          <w:szCs w:val="22"/>
        </w:rPr>
      </w:pPr>
    </w:p>
    <w:p w14:paraId="7687568D" w14:textId="77777777" w:rsidR="00383307" w:rsidRDefault="00383307" w:rsidP="00383307">
      <w:pPr>
        <w:ind w:left="720"/>
        <w:rPr>
          <w:rFonts w:asciiTheme="minorHAnsi" w:hAnsiTheme="minorHAnsi" w:cstheme="minorHAnsi"/>
          <w:sz w:val="22"/>
          <w:szCs w:val="22"/>
        </w:rPr>
      </w:pPr>
      <w:r>
        <w:rPr>
          <w:rFonts w:asciiTheme="minorHAnsi" w:hAnsiTheme="minorHAnsi" w:cstheme="minorHAnsi"/>
          <w:sz w:val="22"/>
          <w:szCs w:val="22"/>
        </w:rPr>
        <w:t>A</w:t>
      </w:r>
      <w:r w:rsidRPr="00383307">
        <w:rPr>
          <w:rFonts w:asciiTheme="minorHAnsi" w:hAnsiTheme="minorHAnsi" w:cstheme="minorHAnsi"/>
          <w:sz w:val="22"/>
          <w:szCs w:val="22"/>
        </w:rPr>
        <w:t>cademic/instructional materials and technology to support online and/or on ground classroom instruction with a direct benefit to students’ academic success and cognitive learning in the online or on ground classroom</w:t>
      </w:r>
      <w:r>
        <w:rPr>
          <w:rFonts w:asciiTheme="minorHAnsi" w:hAnsiTheme="minorHAnsi" w:cstheme="minorHAnsi"/>
          <w:sz w:val="22"/>
          <w:szCs w:val="22"/>
        </w:rPr>
        <w:t>.</w:t>
      </w:r>
    </w:p>
    <w:p w14:paraId="41104C18" w14:textId="77777777" w:rsidR="00383307" w:rsidRDefault="00383307" w:rsidP="00383307">
      <w:pPr>
        <w:ind w:left="720"/>
        <w:rPr>
          <w:rFonts w:asciiTheme="minorHAnsi" w:hAnsiTheme="minorHAnsi" w:cstheme="minorHAnsi"/>
          <w:sz w:val="22"/>
          <w:szCs w:val="22"/>
        </w:rPr>
      </w:pPr>
    </w:p>
    <w:p w14:paraId="29440BB6" w14:textId="77777777" w:rsidR="00383307" w:rsidRDefault="00383307" w:rsidP="00383307">
      <w:pPr>
        <w:ind w:left="720"/>
        <w:rPr>
          <w:rFonts w:asciiTheme="minorHAnsi" w:hAnsiTheme="minorHAnsi" w:cstheme="minorHAnsi"/>
          <w:sz w:val="22"/>
          <w:szCs w:val="22"/>
        </w:rPr>
      </w:pPr>
      <w:r w:rsidRPr="00383307">
        <w:rPr>
          <w:rFonts w:asciiTheme="minorHAnsi" w:hAnsiTheme="minorHAnsi" w:cstheme="minorHAnsi"/>
          <w:sz w:val="22"/>
          <w:szCs w:val="22"/>
        </w:rPr>
        <w:t>Faculty need to provide a brief explanation (two to three sentences) on how their request/s support academic success of students in the online and/or on ground classroom.</w:t>
      </w:r>
    </w:p>
    <w:p w14:paraId="32821A89" w14:textId="77777777" w:rsidR="00CA4681" w:rsidRDefault="00CA4681" w:rsidP="00CA4681">
      <w:pPr>
        <w:rPr>
          <w:rFonts w:asciiTheme="minorHAnsi" w:hAnsiTheme="minorHAnsi" w:cstheme="minorHAnsi"/>
          <w:sz w:val="22"/>
          <w:szCs w:val="22"/>
        </w:rPr>
      </w:pPr>
    </w:p>
    <w:p w14:paraId="1826F6A1" w14:textId="77777777" w:rsidR="009770FF" w:rsidRDefault="009770FF" w:rsidP="00ED1604"/>
    <w:p w14:paraId="383FC26C" w14:textId="71BDC477" w:rsidR="00B94889" w:rsidRDefault="00B94889" w:rsidP="00ED1604">
      <w:pPr>
        <w:rPr>
          <w:rStyle w:val="Hyperlink"/>
          <w:rFonts w:ascii="Calibri" w:hAnsi="Calibri"/>
          <w:sz w:val="22"/>
          <w:szCs w:val="22"/>
        </w:rPr>
      </w:pPr>
      <w:hyperlink r:id="rId11" w:history="1">
        <w:r w:rsidRPr="00072F4F">
          <w:rPr>
            <w:rStyle w:val="Hyperlink"/>
            <w:rFonts w:ascii="Calibri" w:hAnsi="Calibri"/>
            <w:sz w:val="22"/>
            <w:szCs w:val="22"/>
          </w:rPr>
          <w:t>Associated Students</w:t>
        </w:r>
      </w:hyperlink>
    </w:p>
    <w:p w14:paraId="011284F3" w14:textId="77777777" w:rsidR="00ED1604" w:rsidRPr="00ED1604" w:rsidRDefault="00ED1604" w:rsidP="00ED1604">
      <w:pPr>
        <w:rPr>
          <w:rFonts w:asciiTheme="minorHAnsi" w:hAnsiTheme="minorHAnsi" w:cstheme="minorHAnsi"/>
          <w:sz w:val="22"/>
          <w:szCs w:val="22"/>
        </w:rPr>
      </w:pPr>
      <w:r w:rsidRPr="00ED1604">
        <w:rPr>
          <w:rFonts w:asciiTheme="minorHAnsi" w:hAnsiTheme="minorHAnsi" w:cstheme="minorHAnsi"/>
          <w:sz w:val="22"/>
          <w:szCs w:val="22"/>
        </w:rPr>
        <w:t>Here are a few examples of what A.S. can fund:</w:t>
      </w:r>
    </w:p>
    <w:p w14:paraId="3E831E57"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Guest speakers</w:t>
      </w:r>
    </w:p>
    <w:p w14:paraId="472FD50F"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Graduation stoles for students</w:t>
      </w:r>
    </w:p>
    <w:p w14:paraId="110D8382"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Funds for food/refreshments for students/student events</w:t>
      </w:r>
    </w:p>
    <w:p w14:paraId="4E7ACAA6"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T</w:t>
      </w:r>
      <w:r w:rsidR="00707B61">
        <w:rPr>
          <w:rFonts w:asciiTheme="minorHAnsi" w:hAnsiTheme="minorHAnsi" w:cstheme="minorHAnsi"/>
          <w:sz w:val="22"/>
          <w:szCs w:val="22"/>
        </w:rPr>
        <w:t>-</w:t>
      </w:r>
      <w:r w:rsidRPr="00ED1604">
        <w:rPr>
          <w:rFonts w:asciiTheme="minorHAnsi" w:hAnsiTheme="minorHAnsi" w:cstheme="minorHAnsi"/>
          <w:sz w:val="22"/>
          <w:szCs w:val="22"/>
        </w:rPr>
        <w:t>shirts or other SMC swag for students</w:t>
      </w:r>
    </w:p>
    <w:p w14:paraId="57BD1387"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Payments to vendors for services for students</w:t>
      </w:r>
    </w:p>
    <w:p w14:paraId="0BA2F7FD" w14:textId="77777777" w:rsidR="00ED1604" w:rsidRPr="00ED1604" w:rsidRDefault="00ED1604" w:rsidP="00ED1604">
      <w:pPr>
        <w:rPr>
          <w:rFonts w:asciiTheme="minorHAnsi" w:eastAsiaTheme="minorHAnsi" w:hAnsiTheme="minorHAnsi" w:cstheme="minorHAnsi"/>
          <w:sz w:val="22"/>
          <w:szCs w:val="22"/>
        </w:rPr>
      </w:pPr>
    </w:p>
    <w:p w14:paraId="06106581" w14:textId="77777777" w:rsidR="00ED1604" w:rsidRPr="00B94889" w:rsidRDefault="00ED1604" w:rsidP="00ED1604">
      <w:pPr>
        <w:rPr>
          <w:rFonts w:asciiTheme="minorHAnsi" w:hAnsiTheme="minorHAnsi" w:cstheme="minorHAnsi"/>
          <w:bCs/>
          <w:i/>
          <w:sz w:val="22"/>
          <w:szCs w:val="22"/>
        </w:rPr>
      </w:pPr>
      <w:r w:rsidRPr="00B94889">
        <w:rPr>
          <w:rFonts w:asciiTheme="minorHAnsi" w:hAnsiTheme="minorHAnsi" w:cstheme="minorHAnsi"/>
          <w:bCs/>
          <w:i/>
          <w:sz w:val="22"/>
          <w:szCs w:val="22"/>
        </w:rPr>
        <w:t>Criteria</w:t>
      </w:r>
    </w:p>
    <w:p w14:paraId="3E12A901"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No salaries or wages to any students or employees of Santa Monica College will be funded.</w:t>
      </w:r>
    </w:p>
    <w:p w14:paraId="6CEA6C78"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No prizes or giveaways with transferrable value. </w:t>
      </w:r>
    </w:p>
    <w:p w14:paraId="78502104"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The A.S. Board of Directors will not fund proposals retroactively nor reimburse any expenses incurred prior to Board Approval.</w:t>
      </w:r>
    </w:p>
    <w:p w14:paraId="350F862C"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Proposals should be submitted by Wednesdays at 2pm (Weekly, rolling basis). </w:t>
      </w:r>
    </w:p>
    <w:p w14:paraId="2F9B193B"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Proposals need to be reviewed (and approved) by the A.S. Finance Committee (Wednesdays @ 11am) and the A.S. Board of Directors (Mondays @ 3pm). </w:t>
      </w:r>
    </w:p>
    <w:p w14:paraId="6C23BEB4"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All proposals must abide by the </w:t>
      </w:r>
      <w:hyperlink r:id="rId12" w:history="1">
        <w:r w:rsidRPr="00ED1604">
          <w:rPr>
            <w:rStyle w:val="Hyperlink"/>
            <w:rFonts w:asciiTheme="minorHAnsi" w:hAnsiTheme="minorHAnsi" w:cstheme="minorHAnsi"/>
            <w:color w:val="auto"/>
            <w:sz w:val="22"/>
            <w:szCs w:val="22"/>
          </w:rPr>
          <w:t>A.S. Fiscal Policy</w:t>
        </w:r>
      </w:hyperlink>
      <w:r w:rsidRPr="00ED1604">
        <w:rPr>
          <w:rFonts w:asciiTheme="minorHAnsi" w:hAnsiTheme="minorHAnsi" w:cstheme="minorHAnsi"/>
          <w:sz w:val="22"/>
          <w:szCs w:val="22"/>
        </w:rPr>
        <w:t xml:space="preserve">.  Please review this for complete criteria and requirements. </w:t>
      </w:r>
    </w:p>
    <w:p w14:paraId="3257EA2A" w14:textId="77777777" w:rsidR="00ED1604" w:rsidRPr="00ED1604" w:rsidRDefault="00ED1604" w:rsidP="00ED1604">
      <w:pPr>
        <w:rPr>
          <w:rFonts w:asciiTheme="minorHAnsi" w:hAnsiTheme="minorHAnsi" w:cstheme="minorHAnsi"/>
          <w:b/>
          <w:bCs/>
          <w:sz w:val="22"/>
          <w:szCs w:val="22"/>
        </w:rPr>
      </w:pPr>
    </w:p>
    <w:p w14:paraId="71BF20F3" w14:textId="77777777" w:rsidR="00ED1604" w:rsidRPr="00B94889" w:rsidRDefault="00ED1604" w:rsidP="00ED1604">
      <w:pPr>
        <w:rPr>
          <w:rFonts w:asciiTheme="minorHAnsi" w:hAnsiTheme="minorHAnsi" w:cstheme="minorHAnsi"/>
          <w:bCs/>
          <w:i/>
          <w:sz w:val="22"/>
          <w:szCs w:val="22"/>
        </w:rPr>
      </w:pPr>
      <w:r w:rsidRPr="00B94889">
        <w:rPr>
          <w:rFonts w:asciiTheme="minorHAnsi" w:hAnsiTheme="minorHAnsi" w:cstheme="minorHAnsi"/>
          <w:bCs/>
          <w:i/>
          <w:sz w:val="22"/>
          <w:szCs w:val="22"/>
        </w:rPr>
        <w:t>How?</w:t>
      </w:r>
    </w:p>
    <w:p w14:paraId="4C60065C" w14:textId="02922707" w:rsidR="00ED1604" w:rsidRPr="00ED1604" w:rsidRDefault="00ED1604" w:rsidP="00ED1604">
      <w:pPr>
        <w:rPr>
          <w:rFonts w:asciiTheme="minorHAnsi" w:hAnsiTheme="minorHAnsi" w:cstheme="minorHAnsi"/>
          <w:sz w:val="22"/>
          <w:szCs w:val="22"/>
        </w:rPr>
      </w:pPr>
      <w:r w:rsidRPr="00ED1604">
        <w:rPr>
          <w:rFonts w:asciiTheme="minorHAnsi" w:hAnsiTheme="minorHAnsi" w:cstheme="minorHAnsi"/>
          <w:sz w:val="22"/>
          <w:szCs w:val="22"/>
        </w:rPr>
        <w:t xml:space="preserve">Submit a Funding Proposal using </w:t>
      </w:r>
      <w:r w:rsidR="006058A1">
        <w:rPr>
          <w:rFonts w:asciiTheme="minorHAnsi" w:hAnsiTheme="minorHAnsi" w:cstheme="minorHAnsi"/>
          <w:sz w:val="22"/>
          <w:szCs w:val="22"/>
        </w:rPr>
        <w:t>forms found on the A.S. Webpage:</w:t>
      </w:r>
    </w:p>
    <w:p w14:paraId="0E394CDB" w14:textId="77777777" w:rsidR="00ED1604" w:rsidRPr="00ED1604" w:rsidRDefault="00ED1604" w:rsidP="00AF3E19">
      <w:pPr>
        <w:ind w:left="720"/>
        <w:rPr>
          <w:rFonts w:asciiTheme="minorHAnsi" w:hAnsiTheme="minorHAnsi" w:cstheme="minorHAnsi"/>
          <w:sz w:val="22"/>
          <w:szCs w:val="22"/>
        </w:rPr>
      </w:pPr>
      <w:hyperlink r:id="rId13" w:history="1">
        <w:r w:rsidRPr="00ED1604">
          <w:rPr>
            <w:rStyle w:val="Hyperlink"/>
            <w:rFonts w:asciiTheme="minorHAnsi" w:hAnsiTheme="minorHAnsi" w:cstheme="minorHAnsi"/>
            <w:color w:val="auto"/>
            <w:sz w:val="22"/>
            <w:szCs w:val="22"/>
          </w:rPr>
          <w:t>More information on AS Funding Proposals, including timelines</w:t>
        </w:r>
      </w:hyperlink>
      <w:r w:rsidR="00472622">
        <w:rPr>
          <w:rStyle w:val="Hyperlink"/>
          <w:rFonts w:asciiTheme="minorHAnsi" w:hAnsiTheme="minorHAnsi" w:cstheme="minorHAnsi"/>
          <w:color w:val="auto"/>
          <w:sz w:val="22"/>
          <w:szCs w:val="22"/>
        </w:rPr>
        <w:t xml:space="preserve"> click here</w:t>
      </w:r>
      <w:r w:rsidRPr="00ED1604">
        <w:rPr>
          <w:rFonts w:asciiTheme="minorHAnsi" w:hAnsiTheme="minorHAnsi" w:cstheme="minorHAnsi"/>
          <w:sz w:val="22"/>
          <w:szCs w:val="22"/>
        </w:rPr>
        <w:t>.</w:t>
      </w:r>
    </w:p>
    <w:p w14:paraId="474614D2" w14:textId="77777777" w:rsidR="00AF3E19" w:rsidRDefault="00AF3E19" w:rsidP="00ED1604">
      <w:pPr>
        <w:spacing w:after="200" w:line="276" w:lineRule="auto"/>
      </w:pPr>
    </w:p>
    <w:p w14:paraId="1ACC5EE1" w14:textId="77777777" w:rsidR="002E640E" w:rsidRDefault="002E640E">
      <w:pPr>
        <w:spacing w:after="200" w:line="276" w:lineRule="auto"/>
        <w:rPr>
          <w:rFonts w:asciiTheme="minorHAnsi" w:eastAsiaTheme="minorHAnsi" w:hAnsiTheme="minorHAnsi" w:cstheme="minorBidi"/>
          <w:sz w:val="22"/>
          <w:szCs w:val="22"/>
        </w:rPr>
      </w:pPr>
      <w:r>
        <w:br w:type="page"/>
      </w:r>
    </w:p>
    <w:p w14:paraId="66999D05" w14:textId="3208E881" w:rsidR="00AF3E19" w:rsidRDefault="00B94889" w:rsidP="00AF3E19">
      <w:pPr>
        <w:pStyle w:val="NoSpacing"/>
        <w:rPr>
          <w:rStyle w:val="Hyperlink"/>
          <w:rFonts w:ascii="Calibri" w:hAnsi="Calibri" w:cs="Times New Roman"/>
        </w:rPr>
      </w:pPr>
      <w:hyperlink r:id="rId14" w:history="1">
        <w:r w:rsidRPr="002D4CBC">
          <w:rPr>
            <w:rStyle w:val="Hyperlink"/>
            <w:rFonts w:ascii="Calibri" w:hAnsi="Calibri" w:cs="Times New Roman"/>
          </w:rPr>
          <w:t>Associates</w:t>
        </w:r>
      </w:hyperlink>
    </w:p>
    <w:p w14:paraId="2E29B5C3" w14:textId="034E1B8B" w:rsidR="00820F50" w:rsidRPr="00820F50" w:rsidRDefault="00820F50" w:rsidP="00AF3E19">
      <w:pPr>
        <w:pStyle w:val="NoSpacing"/>
        <w:rPr>
          <w:b/>
        </w:rPr>
      </w:pPr>
      <w:r>
        <w:t>S</w:t>
      </w:r>
      <w:r w:rsidRPr="00820F50">
        <w:t>ubmissions</w:t>
      </w:r>
      <w:r>
        <w:t xml:space="preserve"> are generally due </w:t>
      </w:r>
      <w:r w:rsidRPr="00820F50">
        <w:t xml:space="preserve">in October and in </w:t>
      </w:r>
      <w:r w:rsidR="001E046B">
        <w:t>May</w:t>
      </w:r>
      <w:r w:rsidRPr="00820F50">
        <w:t xml:space="preserve">.  You will see a Bulletin asking for submissions.  It takes a </w:t>
      </w:r>
      <w:proofErr w:type="gramStart"/>
      <w:r w:rsidRPr="00820F50">
        <w:t>Professor</w:t>
      </w:r>
      <w:proofErr w:type="gramEnd"/>
      <w:r w:rsidRPr="00820F50">
        <w:t xml:space="preserve"> to back/market the lecture and it </w:t>
      </w:r>
      <w:proofErr w:type="gramStart"/>
      <w:r w:rsidRPr="00820F50">
        <w:t>has to</w:t>
      </w:r>
      <w:proofErr w:type="gramEnd"/>
      <w:r w:rsidRPr="00820F50">
        <w:t xml:space="preserve"> be geared towards our </w:t>
      </w:r>
      <w:proofErr w:type="gramStart"/>
      <w:r w:rsidRPr="00820F50">
        <w:t>students</w:t>
      </w:r>
      <w:proofErr w:type="gramEnd"/>
      <w:r w:rsidRPr="00820F50">
        <w:t xml:space="preserve"> and it should Enrich, Inspire &amp; Engage them.  </w:t>
      </w:r>
      <w:r w:rsidR="000F37D8">
        <w:t>G</w:t>
      </w:r>
      <w:r w:rsidRPr="00820F50">
        <w:t>enerally</w:t>
      </w:r>
      <w:r w:rsidR="000F37D8">
        <w:t>, most speakers are paid a</w:t>
      </w:r>
      <w:r w:rsidRPr="00820F50">
        <w:t xml:space="preserve"> stipend of $250</w:t>
      </w:r>
      <w:r w:rsidR="000F37D8">
        <w:t>.</w:t>
      </w:r>
    </w:p>
    <w:p w14:paraId="112ED7BA" w14:textId="77777777" w:rsidR="00130CDE" w:rsidRDefault="00130CDE" w:rsidP="00130CDE">
      <w:pPr>
        <w:pStyle w:val="NoSpacing"/>
      </w:pPr>
    </w:p>
    <w:p w14:paraId="4D16C4E6" w14:textId="2EFEC4AB" w:rsidR="00130CDE" w:rsidRPr="00B40093" w:rsidRDefault="00B40093" w:rsidP="00130CDE">
      <w:pPr>
        <w:pStyle w:val="NormalWeb"/>
        <w:shd w:val="clear" w:color="auto" w:fill="FFFFFF"/>
        <w:spacing w:before="0" w:beforeAutospacing="0" w:after="0" w:afterAutospacing="0"/>
        <w:textAlignment w:val="baseline"/>
        <w:rPr>
          <w:rStyle w:val="Hyperlink"/>
          <w:rFonts w:ascii="Calibri" w:hAnsi="Calibri"/>
          <w:sz w:val="22"/>
          <w:szCs w:val="22"/>
        </w:rPr>
      </w:pPr>
      <w:r>
        <w:rPr>
          <w:rFonts w:ascii="Calibri" w:hAnsi="Calibri"/>
          <w:sz w:val="22"/>
          <w:szCs w:val="22"/>
        </w:rPr>
        <w:fldChar w:fldCharType="begin"/>
      </w:r>
      <w:r>
        <w:rPr>
          <w:rFonts w:ascii="Calibri" w:hAnsi="Calibri"/>
          <w:sz w:val="22"/>
          <w:szCs w:val="22"/>
        </w:rPr>
        <w:instrText>HYPERLINK "https://foundation.smc.edu/get-involved/chair-of-excellence.php"</w:instrText>
      </w:r>
      <w:r>
        <w:rPr>
          <w:rFonts w:ascii="Calibri" w:hAnsi="Calibri"/>
          <w:sz w:val="22"/>
          <w:szCs w:val="22"/>
        </w:rPr>
      </w:r>
      <w:r>
        <w:rPr>
          <w:rFonts w:ascii="Calibri" w:hAnsi="Calibri"/>
          <w:sz w:val="22"/>
          <w:szCs w:val="22"/>
        </w:rPr>
        <w:fldChar w:fldCharType="separate"/>
      </w:r>
      <w:r w:rsidR="00130CDE" w:rsidRPr="00B40093">
        <w:rPr>
          <w:rStyle w:val="Hyperlink"/>
          <w:rFonts w:ascii="Calibri" w:hAnsi="Calibri"/>
          <w:sz w:val="22"/>
          <w:szCs w:val="22"/>
        </w:rPr>
        <w:t>Chairs of Excellence</w:t>
      </w:r>
    </w:p>
    <w:p w14:paraId="7D8C8C95" w14:textId="654DD9ED" w:rsidR="00130CDE" w:rsidRDefault="00B40093" w:rsidP="00130CDE">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Calibri" w:hAnsi="Calibri"/>
          <w:sz w:val="22"/>
          <w:szCs w:val="22"/>
        </w:rPr>
        <w:fldChar w:fldCharType="end"/>
      </w:r>
      <w:r w:rsidR="00130CDE" w:rsidRPr="00130CDE">
        <w:rPr>
          <w:rStyle w:val="Strong"/>
          <w:rFonts w:asciiTheme="minorHAnsi" w:hAnsiTheme="minorHAnsi" w:cstheme="minorHAnsi"/>
          <w:i/>
          <w:iCs/>
          <w:sz w:val="22"/>
          <w:szCs w:val="22"/>
          <w:bdr w:val="none" w:sz="0" w:space="0" w:color="auto" w:frame="1"/>
        </w:rPr>
        <w:t>The Chairs of Excellence</w:t>
      </w:r>
      <w:r w:rsidR="00130CDE" w:rsidRPr="00130CDE">
        <w:rPr>
          <w:rFonts w:asciiTheme="minorHAnsi" w:hAnsiTheme="minorHAnsi" w:cstheme="minorHAnsi"/>
          <w:sz w:val="22"/>
          <w:szCs w:val="22"/>
        </w:rPr>
        <w:t> are grants awarded to exceptional faculty members striving for innovative avenues to advance the opportunities of our students in this global environment with an equity-centric lens at the forefront of their proposal.  </w:t>
      </w:r>
    </w:p>
    <w:p w14:paraId="13FA38F3" w14:textId="77777777" w:rsidR="00130CDE" w:rsidRPr="00130CDE" w:rsidRDefault="00130CDE" w:rsidP="00130CDE">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01678FD5" w14:textId="77777777" w:rsidR="00130CDE" w:rsidRPr="00130CDE" w:rsidRDefault="00130CDE" w:rsidP="00130CDE">
      <w:pPr>
        <w:pStyle w:val="NormalWeb"/>
        <w:shd w:val="clear" w:color="auto" w:fill="FFFFFF"/>
        <w:spacing w:before="0" w:beforeAutospacing="0" w:after="274" w:afterAutospacing="0"/>
        <w:textAlignment w:val="baseline"/>
        <w:rPr>
          <w:rFonts w:asciiTheme="minorHAnsi" w:hAnsiTheme="minorHAnsi" w:cstheme="minorHAnsi"/>
          <w:sz w:val="22"/>
          <w:szCs w:val="22"/>
        </w:rPr>
      </w:pPr>
      <w:r w:rsidRPr="00130CDE">
        <w:rPr>
          <w:rFonts w:asciiTheme="minorHAnsi" w:hAnsiTheme="minorHAnsi" w:cstheme="minorHAnsi"/>
          <w:sz w:val="22"/>
          <w:szCs w:val="22"/>
        </w:rPr>
        <w:t>The Chairs of Excellence have been established for specific academic disciplines by the generous donations of individuals and corporations. Each chair is established with an endowment of $100,000 or more, and maintained as separate fund within the permanently restricted portfolio of The Santa Monica College Foundation.</w:t>
      </w:r>
    </w:p>
    <w:p w14:paraId="59B6705C" w14:textId="5F051F7F" w:rsidR="00050ECA" w:rsidRPr="00AE19FB" w:rsidRDefault="00130CDE" w:rsidP="00B40093">
      <w:pPr>
        <w:pStyle w:val="NormalWeb"/>
        <w:shd w:val="clear" w:color="auto" w:fill="FFFFFF"/>
        <w:spacing w:before="0" w:beforeAutospacing="0" w:after="274" w:afterAutospacing="0"/>
        <w:textAlignment w:val="baseline"/>
        <w:rPr>
          <w:rFonts w:asciiTheme="minorHAnsi" w:hAnsiTheme="minorHAnsi" w:cstheme="minorHAnsi"/>
          <w:sz w:val="22"/>
          <w:szCs w:val="22"/>
        </w:rPr>
      </w:pPr>
      <w:r w:rsidRPr="00130CDE">
        <w:rPr>
          <w:rFonts w:asciiTheme="minorHAnsi" w:hAnsiTheme="minorHAnsi" w:cstheme="minorHAnsi"/>
          <w:sz w:val="22"/>
          <w:szCs w:val="22"/>
        </w:rPr>
        <w:t xml:space="preserve">Each applicant is required to submit a proposal for the </w:t>
      </w:r>
      <w:r w:rsidR="00212533" w:rsidRPr="00130CDE">
        <w:rPr>
          <w:rFonts w:asciiTheme="minorHAnsi" w:hAnsiTheme="minorHAnsi" w:cstheme="minorHAnsi"/>
          <w:sz w:val="22"/>
          <w:szCs w:val="22"/>
        </w:rPr>
        <w:t>three-year</w:t>
      </w:r>
      <w:r w:rsidRPr="00130CDE">
        <w:rPr>
          <w:rFonts w:asciiTheme="minorHAnsi" w:hAnsiTheme="minorHAnsi" w:cstheme="minorHAnsi"/>
          <w:sz w:val="22"/>
          <w:szCs w:val="22"/>
        </w:rPr>
        <w:t xml:space="preserve"> project. </w:t>
      </w:r>
      <w:r w:rsidR="00050ECA" w:rsidRPr="00AE19FB">
        <w:rPr>
          <w:rFonts w:asciiTheme="minorHAnsi" w:hAnsiTheme="minorHAnsi" w:cstheme="minorHAnsi"/>
          <w:sz w:val="22"/>
          <w:szCs w:val="22"/>
        </w:rPr>
        <w:t>Only full-time faculty in the Chair’s designated discipline may apply.</w:t>
      </w:r>
    </w:p>
    <w:p w14:paraId="4701628C" w14:textId="77777777" w:rsidR="00050ECA" w:rsidRPr="00AE19FB" w:rsidRDefault="00050ECA" w:rsidP="00AE19FB">
      <w:pPr>
        <w:pStyle w:val="ListParagraph"/>
        <w:numPr>
          <w:ilvl w:val="0"/>
          <w:numId w:val="10"/>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Proposals must be approved by their department chair.</w:t>
      </w:r>
    </w:p>
    <w:p w14:paraId="1B2E68A2" w14:textId="77777777" w:rsidR="00AE19FB" w:rsidRDefault="00AE19FB" w:rsidP="00050ECA">
      <w:pPr>
        <w:shd w:val="clear" w:color="auto" w:fill="FFFFFF"/>
        <w:ind w:left="-5"/>
        <w:textAlignment w:val="baseline"/>
        <w:rPr>
          <w:rFonts w:asciiTheme="minorHAnsi" w:hAnsiTheme="minorHAnsi" w:cstheme="minorHAnsi"/>
          <w:i/>
          <w:iCs/>
          <w:sz w:val="22"/>
          <w:szCs w:val="22"/>
          <w:bdr w:val="none" w:sz="0" w:space="0" w:color="auto" w:frame="1"/>
        </w:rPr>
      </w:pPr>
    </w:p>
    <w:p w14:paraId="5E70C52C" w14:textId="77777777" w:rsidR="00050ECA" w:rsidRPr="00050ECA" w:rsidRDefault="00050ECA" w:rsidP="00050ECA">
      <w:pPr>
        <w:shd w:val="clear" w:color="auto" w:fill="FFFFFF"/>
        <w:ind w:left="-5"/>
        <w:textAlignment w:val="baseline"/>
        <w:rPr>
          <w:rFonts w:asciiTheme="minorHAnsi" w:hAnsiTheme="minorHAnsi" w:cstheme="minorHAnsi"/>
          <w:sz w:val="22"/>
          <w:szCs w:val="22"/>
        </w:rPr>
      </w:pPr>
      <w:r w:rsidRPr="00AE19FB">
        <w:rPr>
          <w:rFonts w:asciiTheme="minorHAnsi" w:hAnsiTheme="minorHAnsi" w:cstheme="minorHAnsi"/>
          <w:i/>
          <w:iCs/>
          <w:sz w:val="22"/>
          <w:szCs w:val="22"/>
          <w:bdr w:val="none" w:sz="0" w:space="0" w:color="auto" w:frame="1"/>
        </w:rPr>
        <w:t>The Selection Committee reviews the proposals with the following priorities in mind:</w:t>
      </w:r>
    </w:p>
    <w:p w14:paraId="27491D46" w14:textId="77777777" w:rsidR="00050ECA" w:rsidRPr="00AE19FB" w:rsidRDefault="00050ECA" w:rsidP="00AE19FB">
      <w:pPr>
        <w:pStyle w:val="ListParagraph"/>
        <w:numPr>
          <w:ilvl w:val="0"/>
          <w:numId w:val="11"/>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Professional development of the faculty member can be included as part of the stated goal as long as it pertains directly to a positive impact on student outcomes.</w:t>
      </w:r>
    </w:p>
    <w:p w14:paraId="3AF4DCAC" w14:textId="77777777" w:rsidR="00050ECA" w:rsidRPr="00AE19FB" w:rsidRDefault="00050ECA" w:rsidP="00AE19FB">
      <w:pPr>
        <w:pStyle w:val="ListParagraph"/>
        <w:numPr>
          <w:ilvl w:val="0"/>
          <w:numId w:val="11"/>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Proposals must clearly state how the funds will be used to meet the stated goals.</w:t>
      </w:r>
    </w:p>
    <w:p w14:paraId="5EC28EF2" w14:textId="77777777" w:rsidR="00050ECA" w:rsidRDefault="00050ECA" w:rsidP="00AE19FB">
      <w:pPr>
        <w:pStyle w:val="ListParagraph"/>
        <w:numPr>
          <w:ilvl w:val="0"/>
          <w:numId w:val="11"/>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 xml:space="preserve">Selection Committee will meet in April. Decisions will be </w:t>
      </w:r>
      <w:proofErr w:type="gramStart"/>
      <w:r w:rsidRPr="00AE19FB">
        <w:rPr>
          <w:rFonts w:asciiTheme="minorHAnsi" w:hAnsiTheme="minorHAnsi" w:cstheme="minorHAnsi"/>
          <w:sz w:val="22"/>
          <w:szCs w:val="22"/>
        </w:rPr>
        <w:t>rendered</w:t>
      </w:r>
      <w:proofErr w:type="gramEnd"/>
      <w:r w:rsidRPr="00AE19FB">
        <w:rPr>
          <w:rFonts w:asciiTheme="minorHAnsi" w:hAnsiTheme="minorHAnsi" w:cstheme="minorHAnsi"/>
          <w:sz w:val="22"/>
          <w:szCs w:val="22"/>
        </w:rPr>
        <w:t> and formally announced immediately following.</w:t>
      </w:r>
    </w:p>
    <w:p w14:paraId="658C6BCD" w14:textId="77777777" w:rsidR="00413A97" w:rsidRDefault="00413A97" w:rsidP="00413A97">
      <w:pPr>
        <w:shd w:val="clear" w:color="auto" w:fill="FFFFFF"/>
        <w:textAlignment w:val="baseline"/>
        <w:rPr>
          <w:rFonts w:asciiTheme="minorHAnsi" w:hAnsiTheme="minorHAnsi" w:cstheme="minorHAnsi"/>
          <w:sz w:val="22"/>
          <w:szCs w:val="22"/>
        </w:rPr>
      </w:pPr>
    </w:p>
    <w:p w14:paraId="0FF55A55" w14:textId="428E17F0" w:rsidR="00413A97" w:rsidRPr="00413A97" w:rsidRDefault="00413A97" w:rsidP="00413A97">
      <w:pPr>
        <w:shd w:val="clear" w:color="auto" w:fill="FFFFFF"/>
        <w:textAlignment w:val="baseline"/>
        <w:rPr>
          <w:rFonts w:asciiTheme="minorHAnsi" w:hAnsiTheme="minorHAnsi" w:cstheme="minorHAnsi"/>
          <w:sz w:val="22"/>
          <w:szCs w:val="22"/>
        </w:rPr>
      </w:pPr>
      <w:hyperlink r:id="rId15" w:history="1">
        <w:r w:rsidRPr="002A2FB4">
          <w:rPr>
            <w:rStyle w:val="Hyperlink"/>
            <w:rFonts w:asciiTheme="minorHAnsi" w:hAnsiTheme="minorHAnsi" w:cstheme="minorHAnsi"/>
            <w:sz w:val="22"/>
            <w:szCs w:val="22"/>
          </w:rPr>
          <w:t>Noncredit Initiatives</w:t>
        </w:r>
      </w:hyperlink>
    </w:p>
    <w:p w14:paraId="11A87B9C" w14:textId="77777777" w:rsidR="001A6E92" w:rsidRDefault="002A2FB4" w:rsidP="00130CDE">
      <w:pPr>
        <w:pStyle w:val="NormalWeb"/>
        <w:shd w:val="clear" w:color="auto" w:fill="FFFFFF"/>
        <w:spacing w:before="0" w:beforeAutospacing="0" w:after="274" w:afterAutospacing="0"/>
        <w:textAlignment w:val="baseline"/>
        <w:rPr>
          <w:rFonts w:asciiTheme="minorHAnsi" w:hAnsiTheme="minorHAnsi" w:cstheme="minorHAnsi"/>
          <w:sz w:val="22"/>
          <w:szCs w:val="22"/>
        </w:rPr>
      </w:pPr>
      <w:r w:rsidRPr="002A2FB4">
        <w:rPr>
          <w:rFonts w:asciiTheme="minorHAnsi" w:hAnsiTheme="minorHAnsi" w:cstheme="minorHAnsi"/>
          <w:sz w:val="22"/>
          <w:szCs w:val="22"/>
        </w:rPr>
        <w:t xml:space="preserve">Noncredit classes and certificate programs are a great way to build skills or to help </w:t>
      </w:r>
      <w:r>
        <w:rPr>
          <w:rFonts w:asciiTheme="minorHAnsi" w:hAnsiTheme="minorHAnsi" w:cstheme="minorHAnsi"/>
          <w:sz w:val="22"/>
          <w:szCs w:val="22"/>
        </w:rPr>
        <w:t xml:space="preserve">students </w:t>
      </w:r>
      <w:r w:rsidRPr="002A2FB4">
        <w:rPr>
          <w:rFonts w:asciiTheme="minorHAnsi" w:hAnsiTheme="minorHAnsi" w:cstheme="minorHAnsi"/>
          <w:sz w:val="22"/>
          <w:szCs w:val="22"/>
        </w:rPr>
        <w:t xml:space="preserve">prepare to reenter the workforce! Noncredit classes are designed to be flexible </w:t>
      </w:r>
      <w:proofErr w:type="gramStart"/>
      <w:r w:rsidRPr="002A2FB4">
        <w:rPr>
          <w:rFonts w:asciiTheme="minorHAnsi" w:hAnsiTheme="minorHAnsi" w:cstheme="minorHAnsi"/>
          <w:sz w:val="22"/>
          <w:szCs w:val="22"/>
        </w:rPr>
        <w:t>in order to</w:t>
      </w:r>
      <w:proofErr w:type="gramEnd"/>
      <w:r w:rsidRPr="002A2FB4">
        <w:rPr>
          <w:rFonts w:asciiTheme="minorHAnsi" w:hAnsiTheme="minorHAnsi" w:cstheme="minorHAnsi"/>
          <w:sz w:val="22"/>
          <w:szCs w:val="22"/>
        </w:rPr>
        <w:t xml:space="preserve"> meet </w:t>
      </w:r>
      <w:r>
        <w:rPr>
          <w:rFonts w:asciiTheme="minorHAnsi" w:hAnsiTheme="minorHAnsi" w:cstheme="minorHAnsi"/>
          <w:sz w:val="22"/>
          <w:szCs w:val="22"/>
        </w:rPr>
        <w:t>student</w:t>
      </w:r>
      <w:r w:rsidRPr="002A2FB4">
        <w:rPr>
          <w:rFonts w:asciiTheme="minorHAnsi" w:hAnsiTheme="minorHAnsi" w:cstheme="minorHAnsi"/>
          <w:sz w:val="22"/>
          <w:szCs w:val="22"/>
        </w:rPr>
        <w:t xml:space="preserve"> needs. </w:t>
      </w:r>
      <w:r>
        <w:rPr>
          <w:rFonts w:asciiTheme="minorHAnsi" w:hAnsiTheme="minorHAnsi" w:cstheme="minorHAnsi"/>
          <w:sz w:val="22"/>
          <w:szCs w:val="22"/>
        </w:rPr>
        <w:t xml:space="preserve">Noncredit </w:t>
      </w:r>
      <w:r w:rsidRPr="002A2FB4">
        <w:rPr>
          <w:rFonts w:asciiTheme="minorHAnsi" w:hAnsiTheme="minorHAnsi" w:cstheme="minorHAnsi"/>
          <w:sz w:val="22"/>
          <w:szCs w:val="22"/>
        </w:rPr>
        <w:t>offer</w:t>
      </w:r>
      <w:r>
        <w:rPr>
          <w:rFonts w:asciiTheme="minorHAnsi" w:hAnsiTheme="minorHAnsi" w:cstheme="minorHAnsi"/>
          <w:sz w:val="22"/>
          <w:szCs w:val="22"/>
        </w:rPr>
        <w:t>s</w:t>
      </w:r>
      <w:r w:rsidRPr="002A2FB4">
        <w:rPr>
          <w:rFonts w:asciiTheme="minorHAnsi" w:hAnsiTheme="minorHAnsi" w:cstheme="minorHAnsi"/>
          <w:sz w:val="22"/>
          <w:szCs w:val="22"/>
        </w:rPr>
        <w:t xml:space="preserve"> free </w:t>
      </w:r>
      <w:proofErr w:type="gramStart"/>
      <w:r w:rsidRPr="002A2FB4">
        <w:rPr>
          <w:rFonts w:asciiTheme="minorHAnsi" w:hAnsiTheme="minorHAnsi" w:cstheme="minorHAnsi"/>
          <w:sz w:val="22"/>
          <w:szCs w:val="22"/>
        </w:rPr>
        <w:t>short term</w:t>
      </w:r>
      <w:proofErr w:type="gramEnd"/>
      <w:r w:rsidRPr="002A2FB4">
        <w:rPr>
          <w:rFonts w:asciiTheme="minorHAnsi" w:hAnsiTheme="minorHAnsi" w:cstheme="minorHAnsi"/>
          <w:sz w:val="22"/>
          <w:szCs w:val="22"/>
        </w:rPr>
        <w:t xml:space="preserve"> programs that can help prepare </w:t>
      </w:r>
      <w:r>
        <w:rPr>
          <w:rFonts w:asciiTheme="minorHAnsi" w:hAnsiTheme="minorHAnsi" w:cstheme="minorHAnsi"/>
          <w:sz w:val="22"/>
          <w:szCs w:val="22"/>
        </w:rPr>
        <w:t>students</w:t>
      </w:r>
      <w:r w:rsidRPr="002A2FB4">
        <w:rPr>
          <w:rFonts w:asciiTheme="minorHAnsi" w:hAnsiTheme="minorHAnsi" w:cstheme="minorHAnsi"/>
          <w:sz w:val="22"/>
          <w:szCs w:val="22"/>
        </w:rPr>
        <w:t xml:space="preserve"> to enter the workforce or continue </w:t>
      </w:r>
      <w:r>
        <w:rPr>
          <w:rFonts w:asciiTheme="minorHAnsi" w:hAnsiTheme="minorHAnsi" w:cstheme="minorHAnsi"/>
          <w:sz w:val="22"/>
          <w:szCs w:val="22"/>
        </w:rPr>
        <w:t xml:space="preserve">their </w:t>
      </w:r>
      <w:r w:rsidRPr="002A2FB4">
        <w:rPr>
          <w:rFonts w:asciiTheme="minorHAnsi" w:hAnsiTheme="minorHAnsi" w:cstheme="minorHAnsi"/>
          <w:sz w:val="22"/>
          <w:szCs w:val="22"/>
        </w:rPr>
        <w:t xml:space="preserve">education </w:t>
      </w:r>
      <w:proofErr w:type="gramStart"/>
      <w:r w:rsidRPr="002A2FB4">
        <w:rPr>
          <w:rFonts w:asciiTheme="minorHAnsi" w:hAnsiTheme="minorHAnsi" w:cstheme="minorHAnsi"/>
          <w:sz w:val="22"/>
          <w:szCs w:val="22"/>
        </w:rPr>
        <w:t>and also</w:t>
      </w:r>
      <w:proofErr w:type="gramEnd"/>
      <w:r w:rsidRPr="002A2FB4">
        <w:rPr>
          <w:rFonts w:asciiTheme="minorHAnsi" w:hAnsiTheme="minorHAnsi" w:cstheme="minorHAnsi"/>
          <w:sz w:val="22"/>
          <w:szCs w:val="22"/>
        </w:rPr>
        <w:t xml:space="preserve"> offer free open entry, open exit Noncredit ESL and Citizenship classes. Since the</w:t>
      </w:r>
      <w:r>
        <w:rPr>
          <w:rFonts w:asciiTheme="minorHAnsi" w:hAnsiTheme="minorHAnsi" w:cstheme="minorHAnsi"/>
          <w:sz w:val="22"/>
          <w:szCs w:val="22"/>
        </w:rPr>
        <w:t>se</w:t>
      </w:r>
      <w:r w:rsidRPr="002A2FB4">
        <w:rPr>
          <w:rFonts w:asciiTheme="minorHAnsi" w:hAnsiTheme="minorHAnsi" w:cstheme="minorHAnsi"/>
          <w:sz w:val="22"/>
          <w:szCs w:val="22"/>
        </w:rPr>
        <w:t xml:space="preserve"> are skill building courses, </w:t>
      </w:r>
      <w:r w:rsidR="00C47652">
        <w:rPr>
          <w:rFonts w:asciiTheme="minorHAnsi" w:hAnsiTheme="minorHAnsi" w:cstheme="minorHAnsi"/>
          <w:sz w:val="22"/>
          <w:szCs w:val="22"/>
        </w:rPr>
        <w:t>students can</w:t>
      </w:r>
      <w:r w:rsidRPr="002A2FB4">
        <w:rPr>
          <w:rFonts w:asciiTheme="minorHAnsi" w:hAnsiTheme="minorHAnsi" w:cstheme="minorHAnsi"/>
          <w:sz w:val="22"/>
          <w:szCs w:val="22"/>
        </w:rPr>
        <w:t xml:space="preserve"> build skills without </w:t>
      </w:r>
      <w:proofErr w:type="gramStart"/>
      <w:r w:rsidRPr="002A2FB4">
        <w:rPr>
          <w:rFonts w:asciiTheme="minorHAnsi" w:hAnsiTheme="minorHAnsi" w:cstheme="minorHAnsi"/>
          <w:sz w:val="22"/>
          <w:szCs w:val="22"/>
        </w:rPr>
        <w:t>worrying</w:t>
      </w:r>
      <w:proofErr w:type="gramEnd"/>
      <w:r w:rsidRPr="002A2FB4">
        <w:rPr>
          <w:rFonts w:asciiTheme="minorHAnsi" w:hAnsiTheme="minorHAnsi" w:cstheme="minorHAnsi"/>
          <w:sz w:val="22"/>
          <w:szCs w:val="22"/>
        </w:rPr>
        <w:t xml:space="preserve"> how it will </w:t>
      </w:r>
      <w:r w:rsidR="00C47652" w:rsidRPr="002A2FB4">
        <w:rPr>
          <w:rFonts w:asciiTheme="minorHAnsi" w:hAnsiTheme="minorHAnsi" w:cstheme="minorHAnsi"/>
          <w:sz w:val="22"/>
          <w:szCs w:val="22"/>
        </w:rPr>
        <w:t>affect</w:t>
      </w:r>
      <w:r w:rsidRPr="002A2FB4">
        <w:rPr>
          <w:rFonts w:asciiTheme="minorHAnsi" w:hAnsiTheme="minorHAnsi" w:cstheme="minorHAnsi"/>
          <w:sz w:val="22"/>
          <w:szCs w:val="22"/>
        </w:rPr>
        <w:t xml:space="preserve"> grades, financial aid or degree progress.</w:t>
      </w:r>
      <w:r w:rsidR="00C47652">
        <w:rPr>
          <w:rFonts w:asciiTheme="minorHAnsi" w:hAnsiTheme="minorHAnsi" w:cstheme="minorHAnsi"/>
          <w:sz w:val="22"/>
          <w:szCs w:val="22"/>
        </w:rPr>
        <w:t xml:space="preserve"> </w:t>
      </w:r>
    </w:p>
    <w:p w14:paraId="089CFD7F" w14:textId="2CE96A87" w:rsidR="00C47652" w:rsidRPr="00130CDE" w:rsidRDefault="00C47652" w:rsidP="00130CDE">
      <w:pPr>
        <w:pStyle w:val="NormalWeb"/>
        <w:shd w:val="clear" w:color="auto" w:fill="FFFFFF"/>
        <w:spacing w:before="0" w:beforeAutospacing="0" w:after="274"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For more information on Noncredit please contact Luis Jauregui – </w:t>
      </w:r>
      <w:hyperlink r:id="rId16" w:history="1">
        <w:r w:rsidRPr="008B3C45">
          <w:rPr>
            <w:rStyle w:val="Hyperlink"/>
            <w:rFonts w:asciiTheme="minorHAnsi" w:hAnsiTheme="minorHAnsi" w:cstheme="minorHAnsi"/>
            <w:sz w:val="22"/>
            <w:szCs w:val="22"/>
          </w:rPr>
          <w:t>Jauregui_luis@smc.edu</w:t>
        </w:r>
      </w:hyperlink>
      <w:r>
        <w:rPr>
          <w:rFonts w:asciiTheme="minorHAnsi" w:hAnsiTheme="minorHAnsi" w:cstheme="minorHAnsi"/>
          <w:sz w:val="22"/>
          <w:szCs w:val="22"/>
        </w:rPr>
        <w:t xml:space="preserve"> or 310) 434-3403.</w:t>
      </w:r>
    </w:p>
    <w:p w14:paraId="42BB7B37" w14:textId="77777777" w:rsidR="00130CDE" w:rsidRDefault="00130CDE" w:rsidP="00130CDE">
      <w:pPr>
        <w:pStyle w:val="NoSpacing"/>
      </w:pPr>
    </w:p>
    <w:p w14:paraId="2D72C852" w14:textId="77777777" w:rsidR="007321C8" w:rsidRDefault="007321C8">
      <w:pPr>
        <w:spacing w:after="200" w:line="276" w:lineRule="auto"/>
        <w:rPr>
          <w:rFonts w:ascii="Calibri" w:hAnsi="Calibri"/>
          <w:sz w:val="22"/>
          <w:szCs w:val="22"/>
        </w:rPr>
      </w:pPr>
      <w:r>
        <w:rPr>
          <w:rFonts w:ascii="Calibri" w:hAnsi="Calibri"/>
          <w:sz w:val="22"/>
          <w:szCs w:val="22"/>
        </w:rPr>
        <w:br w:type="page"/>
      </w:r>
    </w:p>
    <w:p w14:paraId="277BB560" w14:textId="77777777" w:rsidR="00ED1604" w:rsidRDefault="00ED1604">
      <w:pPr>
        <w:spacing w:after="200" w:line="276" w:lineRule="auto"/>
        <w:rPr>
          <w:rFonts w:ascii="Calibri" w:hAnsi="Calibri"/>
          <w:sz w:val="22"/>
          <w:szCs w:val="22"/>
        </w:rPr>
      </w:pPr>
    </w:p>
    <w:p w14:paraId="4FE9F792"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t xml:space="preserve">Before submitting a proposal, please check with the following resources. </w:t>
      </w:r>
    </w:p>
    <w:p w14:paraId="5DCB71C1" w14:textId="77777777" w:rsidR="00212533" w:rsidRDefault="00212533" w:rsidP="00D25688">
      <w:pPr>
        <w:pStyle w:val="ListContinue"/>
        <w:spacing w:after="0"/>
        <w:ind w:left="0"/>
        <w:rPr>
          <w:rFonts w:ascii="Calibri" w:hAnsi="Calibri" w:cs="Times New Roman"/>
          <w:sz w:val="22"/>
          <w:szCs w:val="22"/>
        </w:rPr>
      </w:pPr>
    </w:p>
    <w:p w14:paraId="60D7F185" w14:textId="5DCC563D"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9"/>
            <w:enabled/>
            <w:calcOnExit w:val="0"/>
            <w:checkBox>
              <w:sizeAuto/>
              <w:default w:val="0"/>
              <w:checked w:val="0"/>
            </w:checkBox>
          </w:ffData>
        </w:fldChar>
      </w:r>
      <w:bookmarkStart w:id="0" w:name="Check59"/>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0"/>
      <w:r>
        <w:rPr>
          <w:rFonts w:ascii="Calibri" w:hAnsi="Calibri" w:cs="Times New Roman"/>
          <w:sz w:val="22"/>
          <w:szCs w:val="22"/>
        </w:rPr>
        <w:t xml:space="preserve"> Lottery </w:t>
      </w:r>
    </w:p>
    <w:p w14:paraId="5759778C" w14:textId="0200C542"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0"/>
            <w:enabled/>
            <w:calcOnExit w:val="0"/>
            <w:checkBox>
              <w:sizeAuto/>
              <w:default w:val="0"/>
              <w:checked w:val="0"/>
            </w:checkBox>
          </w:ffData>
        </w:fldChar>
      </w:r>
      <w:bookmarkStart w:id="1" w:name="Check60"/>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1"/>
      <w:r>
        <w:rPr>
          <w:rFonts w:ascii="Calibri" w:hAnsi="Calibri" w:cs="Times New Roman"/>
          <w:sz w:val="22"/>
          <w:szCs w:val="22"/>
        </w:rPr>
        <w:t xml:space="preserve"> </w:t>
      </w:r>
      <w:hyperlink r:id="rId17" w:history="1">
        <w:r w:rsidRPr="00072F4F">
          <w:rPr>
            <w:rStyle w:val="Hyperlink"/>
            <w:rFonts w:ascii="Calibri" w:hAnsi="Calibri" w:cs="Times New Roman"/>
            <w:sz w:val="22"/>
            <w:szCs w:val="22"/>
          </w:rPr>
          <w:t>Associated Students</w:t>
        </w:r>
      </w:hyperlink>
      <w:r>
        <w:rPr>
          <w:rStyle w:val="Hyperlink"/>
          <w:rFonts w:ascii="Calibri" w:hAnsi="Calibri" w:cs="Times New Roman"/>
          <w:sz w:val="22"/>
          <w:szCs w:val="22"/>
        </w:rPr>
        <w:t xml:space="preserve"> </w:t>
      </w:r>
    </w:p>
    <w:p w14:paraId="1E4C15D8" w14:textId="550A094B"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1"/>
            <w:enabled/>
            <w:calcOnExit w:val="0"/>
            <w:checkBox>
              <w:sizeAuto/>
              <w:default w:val="0"/>
              <w:checked w:val="0"/>
            </w:checkBox>
          </w:ffData>
        </w:fldChar>
      </w:r>
      <w:bookmarkStart w:id="2" w:name="Check61"/>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2"/>
      <w:r>
        <w:rPr>
          <w:rFonts w:ascii="Calibri" w:hAnsi="Calibri" w:cs="Times New Roman"/>
          <w:sz w:val="22"/>
          <w:szCs w:val="22"/>
        </w:rPr>
        <w:t xml:space="preserve"> </w:t>
      </w:r>
      <w:hyperlink r:id="rId18" w:history="1">
        <w:r w:rsidRPr="002D4CBC">
          <w:rPr>
            <w:rStyle w:val="Hyperlink"/>
            <w:rFonts w:ascii="Calibri" w:hAnsi="Calibri" w:cs="Times New Roman"/>
            <w:sz w:val="22"/>
            <w:szCs w:val="22"/>
          </w:rPr>
          <w:t>Associates</w:t>
        </w:r>
      </w:hyperlink>
    </w:p>
    <w:p w14:paraId="67EECD18" w14:textId="100A2F09"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2"/>
            <w:enabled/>
            <w:calcOnExit w:val="0"/>
            <w:checkBox>
              <w:sizeAuto/>
              <w:default w:val="0"/>
            </w:checkBox>
          </w:ffData>
        </w:fldChar>
      </w:r>
      <w:bookmarkStart w:id="3" w:name="Check62"/>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3"/>
      <w:r>
        <w:rPr>
          <w:rFonts w:ascii="Calibri" w:hAnsi="Calibri" w:cs="Times New Roman"/>
          <w:sz w:val="22"/>
          <w:szCs w:val="22"/>
        </w:rPr>
        <w:t xml:space="preserve"> </w:t>
      </w:r>
      <w:hyperlink r:id="rId19" w:history="1">
        <w:r w:rsidRPr="007B2418">
          <w:rPr>
            <w:rStyle w:val="Hyperlink"/>
            <w:rFonts w:ascii="Calibri" w:hAnsi="Calibri" w:cs="Times New Roman"/>
            <w:sz w:val="22"/>
            <w:szCs w:val="22"/>
          </w:rPr>
          <w:t>Foundation</w:t>
        </w:r>
      </w:hyperlink>
    </w:p>
    <w:p w14:paraId="4F3EF273" w14:textId="4A376E19" w:rsidR="00D25688" w:rsidRDefault="00D25688" w:rsidP="00D25688">
      <w:pPr>
        <w:pStyle w:val="ListContinue"/>
        <w:spacing w:after="0"/>
        <w:ind w:left="0"/>
      </w:pPr>
      <w:r>
        <w:rPr>
          <w:rFonts w:ascii="Calibri" w:hAnsi="Calibri" w:cs="Times New Roman"/>
          <w:sz w:val="22"/>
          <w:szCs w:val="22"/>
        </w:rPr>
        <w:tab/>
      </w:r>
      <w:hyperlink r:id="rId20" w:history="1">
        <w:r w:rsidRPr="002D4CBC">
          <w:rPr>
            <w:rStyle w:val="Hyperlink"/>
            <w:rFonts w:ascii="Calibri" w:hAnsi="Calibri" w:cs="Times New Roman"/>
            <w:sz w:val="22"/>
            <w:szCs w:val="22"/>
          </w:rPr>
          <w:t>Chairs of Excellence</w:t>
        </w:r>
      </w:hyperlink>
    </w:p>
    <w:p w14:paraId="1B97B522" w14:textId="3603E29D" w:rsidR="002F59B8" w:rsidRDefault="002F59B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2"/>
            <w:enabled/>
            <w:calcOnExit w:val="0"/>
            <w:checkBox>
              <w:sizeAuto/>
              <w:default w:val="0"/>
            </w:checkBox>
          </w:ffData>
        </w:fldChar>
      </w:r>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r>
        <w:rPr>
          <w:rFonts w:ascii="Calibri" w:hAnsi="Calibri" w:cs="Times New Roman"/>
          <w:sz w:val="22"/>
          <w:szCs w:val="22"/>
        </w:rPr>
        <w:t xml:space="preserve"> </w:t>
      </w:r>
      <w:hyperlink r:id="rId21" w:history="1">
        <w:r w:rsidRPr="002F59B8">
          <w:rPr>
            <w:rStyle w:val="Hyperlink"/>
            <w:rFonts w:ascii="Calibri" w:hAnsi="Calibri" w:cs="Times New Roman"/>
            <w:sz w:val="22"/>
            <w:szCs w:val="22"/>
          </w:rPr>
          <w:t>Noncredit Initiatives</w:t>
        </w:r>
      </w:hyperlink>
    </w:p>
    <w:p w14:paraId="3CE812B9" w14:textId="48F96B5C"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tab/>
      </w:r>
    </w:p>
    <w:p w14:paraId="2E232118" w14:textId="77777777" w:rsidR="00D25688" w:rsidRDefault="00D25688" w:rsidP="00D25688">
      <w:pPr>
        <w:pStyle w:val="ListContinue"/>
        <w:spacing w:after="0"/>
        <w:ind w:left="0"/>
        <w:rPr>
          <w:rFonts w:ascii="Calibri" w:hAnsi="Calibri" w:cs="Times New Roman"/>
          <w:sz w:val="22"/>
          <w:szCs w:val="22"/>
        </w:rPr>
      </w:pPr>
    </w:p>
    <w:p w14:paraId="14B9600D" w14:textId="77777777" w:rsidR="00D25688" w:rsidRDefault="00D25688" w:rsidP="00D25688">
      <w:pPr>
        <w:pStyle w:val="ListContinue"/>
        <w:spacing w:after="0"/>
        <w:ind w:left="0"/>
        <w:rPr>
          <w:rFonts w:ascii="Calibri" w:hAnsi="Calibri" w:cs="Times New Roman"/>
          <w:sz w:val="22"/>
          <w:szCs w:val="22"/>
        </w:rPr>
      </w:pPr>
    </w:p>
    <w:p w14:paraId="26A68D65"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t>Please submit the following:</w:t>
      </w:r>
    </w:p>
    <w:p w14:paraId="5E8B17C8"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5"/>
            <w:enabled/>
            <w:calcOnExit w:val="0"/>
            <w:checkBox>
              <w:sizeAuto/>
              <w:default w:val="0"/>
            </w:checkBox>
          </w:ffData>
        </w:fldChar>
      </w:r>
      <w:bookmarkStart w:id="4" w:name="Check55"/>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4"/>
      <w:r>
        <w:rPr>
          <w:rFonts w:ascii="Calibri" w:hAnsi="Calibri" w:cs="Times New Roman"/>
          <w:sz w:val="22"/>
          <w:szCs w:val="22"/>
        </w:rPr>
        <w:t xml:space="preserve">  </w:t>
      </w:r>
      <w:r w:rsidR="00212533">
        <w:rPr>
          <w:rFonts w:ascii="Calibri" w:hAnsi="Calibri" w:cs="Times New Roman"/>
          <w:sz w:val="22"/>
          <w:szCs w:val="22"/>
        </w:rPr>
        <w:t xml:space="preserve">Grant </w:t>
      </w:r>
      <w:r>
        <w:rPr>
          <w:rFonts w:ascii="Calibri" w:hAnsi="Calibri" w:cs="Times New Roman"/>
          <w:sz w:val="22"/>
          <w:szCs w:val="22"/>
        </w:rPr>
        <w:t>Proposal</w:t>
      </w:r>
    </w:p>
    <w:p w14:paraId="191C476C"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6"/>
            <w:enabled/>
            <w:calcOnExit w:val="0"/>
            <w:checkBox>
              <w:sizeAuto/>
              <w:default w:val="0"/>
            </w:checkBox>
          </w:ffData>
        </w:fldChar>
      </w:r>
      <w:bookmarkStart w:id="5" w:name="Check56"/>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5"/>
      <w:r>
        <w:rPr>
          <w:rFonts w:ascii="Calibri" w:hAnsi="Calibri" w:cs="Times New Roman"/>
          <w:sz w:val="22"/>
          <w:szCs w:val="22"/>
        </w:rPr>
        <w:t xml:space="preserve">  Signed Core Indicator Report</w:t>
      </w:r>
    </w:p>
    <w:p w14:paraId="6CECC60F"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7"/>
            <w:enabled/>
            <w:calcOnExit w:val="0"/>
            <w:checkBox>
              <w:sizeAuto/>
              <w:default w:val="0"/>
            </w:checkBox>
          </w:ffData>
        </w:fldChar>
      </w:r>
      <w:bookmarkStart w:id="6" w:name="Check57"/>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6"/>
      <w:r>
        <w:rPr>
          <w:rFonts w:ascii="Calibri" w:hAnsi="Calibri" w:cs="Times New Roman"/>
          <w:sz w:val="22"/>
          <w:szCs w:val="22"/>
        </w:rPr>
        <w:t xml:space="preserve">  Budget</w:t>
      </w:r>
    </w:p>
    <w:p w14:paraId="527726C2"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8"/>
            <w:enabled/>
            <w:calcOnExit w:val="0"/>
            <w:checkBox>
              <w:sizeAuto/>
              <w:default w:val="0"/>
            </w:checkBox>
          </w:ffData>
        </w:fldChar>
      </w:r>
      <w:bookmarkStart w:id="7" w:name="Check58"/>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7"/>
      <w:r>
        <w:rPr>
          <w:rFonts w:ascii="Calibri" w:hAnsi="Calibri" w:cs="Times New Roman"/>
          <w:sz w:val="22"/>
          <w:szCs w:val="22"/>
        </w:rPr>
        <w:t xml:space="preserve">  Quotes</w:t>
      </w:r>
    </w:p>
    <w:p w14:paraId="4016BD50" w14:textId="77777777" w:rsidR="002E3150" w:rsidRDefault="002E3150" w:rsidP="00D25688">
      <w:pPr>
        <w:pStyle w:val="ListContinue"/>
        <w:spacing w:after="0"/>
        <w:ind w:left="0"/>
        <w:rPr>
          <w:rFonts w:ascii="Calibri" w:hAnsi="Calibri" w:cs="Times New Roman"/>
          <w:sz w:val="22"/>
          <w:szCs w:val="22"/>
        </w:rPr>
      </w:pPr>
      <w:r>
        <w:rPr>
          <w:rFonts w:ascii="Calibri" w:hAnsi="Calibri" w:cs="Times New Roman"/>
          <w:sz w:val="22"/>
          <w:szCs w:val="22"/>
        </w:rPr>
        <w:tab/>
        <w:t xml:space="preserve">Please do not submit links to items. If </w:t>
      </w:r>
      <w:r w:rsidR="0038787C">
        <w:rPr>
          <w:rFonts w:ascii="Calibri" w:hAnsi="Calibri" w:cs="Times New Roman"/>
          <w:sz w:val="22"/>
          <w:szCs w:val="22"/>
        </w:rPr>
        <w:t>you cannot obtain a quote</w:t>
      </w:r>
      <w:r>
        <w:rPr>
          <w:rFonts w:ascii="Calibri" w:hAnsi="Calibri" w:cs="Times New Roman"/>
          <w:sz w:val="22"/>
          <w:szCs w:val="22"/>
        </w:rPr>
        <w:t>, take a screen shot of the item</w:t>
      </w:r>
      <w:r w:rsidR="0038787C">
        <w:rPr>
          <w:rFonts w:ascii="Calibri" w:hAnsi="Calibri" w:cs="Times New Roman"/>
          <w:sz w:val="22"/>
          <w:szCs w:val="22"/>
        </w:rPr>
        <w:t xml:space="preserve">(s) and copy/paste onto a Word document. </w:t>
      </w:r>
    </w:p>
    <w:p w14:paraId="461A85E5" w14:textId="77777777" w:rsidR="00CB1641" w:rsidRDefault="00B33C33" w:rsidP="00D25688">
      <w:pPr>
        <w:pStyle w:val="ListContinue"/>
        <w:spacing w:after="0"/>
        <w:ind w:left="0"/>
        <w:rPr>
          <w:rFonts w:ascii="Calibri" w:hAnsi="Calibri" w:cs="Times New Roman"/>
          <w:sz w:val="22"/>
          <w:szCs w:val="22"/>
        </w:rPr>
      </w:pPr>
      <w:r>
        <w:rPr>
          <w:rFonts w:ascii="Calibri" w:hAnsi="Calibri" w:cs="Times New Roman"/>
          <w:sz w:val="22"/>
          <w:szCs w:val="22"/>
        </w:rPr>
        <w:tab/>
      </w:r>
    </w:p>
    <w:p w14:paraId="436981ED" w14:textId="6870AFF0" w:rsidR="00B33C33" w:rsidRDefault="00B33C33" w:rsidP="00CB1641">
      <w:pPr>
        <w:pStyle w:val="ListContinue"/>
        <w:spacing w:after="0"/>
        <w:ind w:left="0" w:firstLine="720"/>
        <w:rPr>
          <w:rFonts w:ascii="Calibri" w:hAnsi="Calibri" w:cs="Times New Roman"/>
          <w:b/>
          <w:sz w:val="22"/>
          <w:szCs w:val="22"/>
        </w:rPr>
      </w:pPr>
      <w:r w:rsidRPr="00E44822">
        <w:rPr>
          <w:rFonts w:ascii="Calibri" w:hAnsi="Calibri" w:cs="Times New Roman"/>
          <w:b/>
          <w:sz w:val="22"/>
          <w:szCs w:val="22"/>
        </w:rPr>
        <w:t xml:space="preserve">For computer/hardware items – quotes must be obtained from </w:t>
      </w:r>
      <w:hyperlink r:id="rId22" w:history="1">
        <w:r w:rsidR="00FD4742" w:rsidRPr="008B3C45">
          <w:rPr>
            <w:rStyle w:val="Hyperlink"/>
            <w:rFonts w:ascii="Calibri" w:hAnsi="Calibri" w:cs="Times New Roman"/>
            <w:b/>
            <w:sz w:val="22"/>
            <w:szCs w:val="22"/>
          </w:rPr>
          <w:t>IThelp@smc.edu</w:t>
        </w:r>
      </w:hyperlink>
      <w:r w:rsidRPr="00E44822">
        <w:rPr>
          <w:rFonts w:ascii="Calibri" w:hAnsi="Calibri" w:cs="Times New Roman"/>
          <w:b/>
          <w:sz w:val="22"/>
          <w:szCs w:val="22"/>
        </w:rPr>
        <w:t>.</w:t>
      </w:r>
    </w:p>
    <w:p w14:paraId="1CBFEA9B" w14:textId="77777777" w:rsidR="00FD4742" w:rsidRDefault="00FD4742" w:rsidP="00D25688">
      <w:pPr>
        <w:pStyle w:val="ListContinue"/>
        <w:spacing w:after="0"/>
        <w:ind w:left="0"/>
        <w:rPr>
          <w:rFonts w:ascii="Calibri" w:hAnsi="Calibri" w:cs="Times New Roman"/>
          <w:b/>
          <w:sz w:val="22"/>
          <w:szCs w:val="22"/>
        </w:rPr>
      </w:pPr>
    </w:p>
    <w:p w14:paraId="30249BB7" w14:textId="09DAF97A" w:rsidR="00FD4742" w:rsidRPr="00FD4742" w:rsidRDefault="00FD4742" w:rsidP="00D25688">
      <w:pPr>
        <w:pStyle w:val="ListContinue"/>
        <w:spacing w:after="0"/>
        <w:ind w:left="0"/>
        <w:rPr>
          <w:rFonts w:ascii="Calibri" w:hAnsi="Calibri" w:cs="Times New Roman"/>
          <w:bCs/>
          <w:color w:val="FF0000"/>
          <w:sz w:val="22"/>
          <w:szCs w:val="22"/>
        </w:rPr>
      </w:pPr>
      <w:r w:rsidRPr="00FD4742">
        <w:rPr>
          <w:rFonts w:ascii="Calibri" w:hAnsi="Calibri" w:cs="Times New Roman"/>
          <w:bCs/>
          <w:color w:val="FF0000"/>
          <w:sz w:val="22"/>
          <w:szCs w:val="22"/>
        </w:rPr>
        <w:t xml:space="preserve">Warranties and </w:t>
      </w:r>
      <w:r>
        <w:rPr>
          <w:rFonts w:ascii="Calibri" w:hAnsi="Calibri" w:cs="Times New Roman"/>
          <w:bCs/>
          <w:color w:val="FF0000"/>
          <w:sz w:val="22"/>
          <w:szCs w:val="22"/>
        </w:rPr>
        <w:t>o</w:t>
      </w:r>
      <w:r w:rsidRPr="00FD4742">
        <w:rPr>
          <w:rFonts w:ascii="Calibri" w:hAnsi="Calibri" w:cs="Times New Roman"/>
          <w:bCs/>
          <w:color w:val="FF0000"/>
          <w:sz w:val="22"/>
          <w:szCs w:val="22"/>
        </w:rPr>
        <w:t>ther Services should be only for the performance period of the grant (July 1, 2026 – June 30, 2027) – meaning, multi-year contracts and services cannot be funded.</w:t>
      </w:r>
    </w:p>
    <w:p w14:paraId="41AA2F19" w14:textId="77777777" w:rsidR="00D25688" w:rsidRDefault="00D25688" w:rsidP="00D25688">
      <w:pPr>
        <w:spacing w:after="200" w:line="276" w:lineRule="auto"/>
        <w:rPr>
          <w:rFonts w:ascii="Calibri" w:hAnsi="Calibri"/>
          <w:sz w:val="22"/>
          <w:szCs w:val="22"/>
        </w:rPr>
      </w:pPr>
    </w:p>
    <w:p w14:paraId="38DDAF4B" w14:textId="21453FDA" w:rsidR="00D25688" w:rsidRDefault="00D25688" w:rsidP="00D25688">
      <w:pPr>
        <w:spacing w:after="200" w:line="276" w:lineRule="auto"/>
        <w:rPr>
          <w:rFonts w:ascii="Calibri" w:hAnsi="Calibri"/>
          <w:color w:val="FF0000"/>
          <w:sz w:val="22"/>
          <w:szCs w:val="22"/>
        </w:rPr>
      </w:pPr>
      <w:r w:rsidRPr="00F578BD">
        <w:rPr>
          <w:rFonts w:ascii="Calibri" w:hAnsi="Calibri"/>
          <w:color w:val="FF0000"/>
          <w:sz w:val="22"/>
          <w:szCs w:val="22"/>
        </w:rPr>
        <w:t xml:space="preserve">The items listed </w:t>
      </w:r>
      <w:r w:rsidR="00DE2FA4">
        <w:rPr>
          <w:rFonts w:ascii="Calibri" w:hAnsi="Calibri"/>
          <w:color w:val="FF0000"/>
          <w:sz w:val="22"/>
          <w:szCs w:val="22"/>
        </w:rPr>
        <w:t>i</w:t>
      </w:r>
      <w:r w:rsidRPr="00F578BD">
        <w:rPr>
          <w:rFonts w:ascii="Calibri" w:hAnsi="Calibri"/>
          <w:color w:val="FF0000"/>
          <w:sz w:val="22"/>
          <w:szCs w:val="22"/>
        </w:rPr>
        <w:t xml:space="preserve">n the budget should be </w:t>
      </w:r>
      <w:r w:rsidR="00DE2FA4">
        <w:rPr>
          <w:rFonts w:ascii="Calibri" w:hAnsi="Calibri"/>
          <w:color w:val="FF0000"/>
          <w:sz w:val="22"/>
          <w:szCs w:val="22"/>
        </w:rPr>
        <w:t>described in</w:t>
      </w:r>
      <w:r w:rsidRPr="00F578BD">
        <w:rPr>
          <w:rFonts w:ascii="Calibri" w:hAnsi="Calibri"/>
          <w:color w:val="FF0000"/>
          <w:sz w:val="22"/>
          <w:szCs w:val="22"/>
        </w:rPr>
        <w:t xml:space="preserve"> the proposal. The reader should be able to look at the budget and know what the items are for after reading the proposal.</w:t>
      </w:r>
    </w:p>
    <w:p w14:paraId="2E974470" w14:textId="1FFD2629" w:rsidR="00946FD6" w:rsidRPr="00F578BD" w:rsidRDefault="00946FD6" w:rsidP="00D25688">
      <w:pPr>
        <w:spacing w:after="200" w:line="276" w:lineRule="auto"/>
        <w:rPr>
          <w:rFonts w:ascii="Calibri" w:hAnsi="Calibri"/>
          <w:color w:val="FF0000"/>
          <w:sz w:val="22"/>
          <w:szCs w:val="22"/>
        </w:rPr>
      </w:pPr>
    </w:p>
    <w:p w14:paraId="2B9AA897" w14:textId="77777777" w:rsidR="00D25688" w:rsidRDefault="00D25688">
      <w:pPr>
        <w:spacing w:after="200" w:line="276" w:lineRule="auto"/>
        <w:rPr>
          <w:rFonts w:ascii="Calibri" w:hAnsi="Calibri"/>
          <w:sz w:val="22"/>
          <w:szCs w:val="22"/>
        </w:rPr>
      </w:pPr>
      <w:r>
        <w:rPr>
          <w:rFonts w:ascii="Calibri" w:hAnsi="Calibri"/>
          <w:sz w:val="22"/>
          <w:szCs w:val="22"/>
        </w:rPr>
        <w:br w:type="page"/>
      </w:r>
    </w:p>
    <w:p w14:paraId="67426240" w14:textId="77777777" w:rsidR="00FF2E1B" w:rsidRDefault="00AA39B1" w:rsidP="00AA39B1">
      <w:pPr>
        <w:pStyle w:val="ListContinue"/>
        <w:ind w:left="0"/>
        <w:rPr>
          <w:rFonts w:ascii="Calibri" w:hAnsi="Calibri" w:cs="Times New Roman"/>
          <w:sz w:val="22"/>
          <w:szCs w:val="22"/>
        </w:rPr>
      </w:pPr>
      <w:r w:rsidRPr="00B62FB1">
        <w:rPr>
          <w:rFonts w:ascii="Calibri" w:hAnsi="Calibri" w:cs="Times New Roman"/>
          <w:sz w:val="22"/>
          <w:szCs w:val="22"/>
        </w:rPr>
        <w:lastRenderedPageBreak/>
        <w:t>Perkins V</w:t>
      </w:r>
      <w:r>
        <w:rPr>
          <w:rFonts w:ascii="Calibri" w:hAnsi="Calibri" w:cs="Times New Roman"/>
          <w:sz w:val="22"/>
          <w:szCs w:val="22"/>
        </w:rPr>
        <w:t xml:space="preserve"> </w:t>
      </w:r>
      <w:r w:rsidR="004D62CF">
        <w:rPr>
          <w:rFonts w:ascii="Calibri" w:hAnsi="Calibri" w:cs="Times New Roman"/>
          <w:sz w:val="22"/>
          <w:szCs w:val="22"/>
        </w:rPr>
        <w:t>– The Strengthening Career and Technical Education for the 21</w:t>
      </w:r>
      <w:r w:rsidR="004D62CF" w:rsidRPr="004D62CF">
        <w:rPr>
          <w:rFonts w:ascii="Calibri" w:hAnsi="Calibri" w:cs="Times New Roman"/>
          <w:sz w:val="22"/>
          <w:szCs w:val="22"/>
          <w:vertAlign w:val="superscript"/>
        </w:rPr>
        <w:t>st</w:t>
      </w:r>
      <w:r w:rsidR="004D62CF">
        <w:rPr>
          <w:rFonts w:ascii="Calibri" w:hAnsi="Calibri" w:cs="Times New Roman"/>
          <w:sz w:val="22"/>
          <w:szCs w:val="22"/>
        </w:rPr>
        <w:t xml:space="preserve"> Century</w:t>
      </w:r>
      <w:r w:rsidR="00117109">
        <w:rPr>
          <w:rFonts w:ascii="Calibri" w:hAnsi="Calibri" w:cs="Times New Roman"/>
          <w:sz w:val="22"/>
          <w:szCs w:val="22"/>
        </w:rPr>
        <w:t xml:space="preserve"> Act </w:t>
      </w:r>
      <w:r>
        <w:rPr>
          <w:rFonts w:ascii="Calibri" w:hAnsi="Calibri" w:cs="Times New Roman"/>
          <w:sz w:val="22"/>
          <w:szCs w:val="22"/>
        </w:rPr>
        <w:t>was signed into law in 20</w:t>
      </w:r>
      <w:r w:rsidR="000136D5">
        <w:rPr>
          <w:rFonts w:ascii="Calibri" w:hAnsi="Calibri" w:cs="Times New Roman"/>
          <w:sz w:val="22"/>
          <w:szCs w:val="22"/>
        </w:rPr>
        <w:t>18</w:t>
      </w:r>
      <w:r>
        <w:rPr>
          <w:rFonts w:ascii="Calibri" w:hAnsi="Calibri" w:cs="Times New Roman"/>
          <w:sz w:val="22"/>
          <w:szCs w:val="22"/>
        </w:rPr>
        <w:t xml:space="preserve"> with significant changes. The new Act requires that</w:t>
      </w:r>
      <w:r w:rsidRPr="00B62FB1">
        <w:rPr>
          <w:rFonts w:ascii="Calibri" w:hAnsi="Calibri" w:cs="Times New Roman"/>
          <w:sz w:val="22"/>
          <w:szCs w:val="22"/>
        </w:rPr>
        <w:t xml:space="preserve"> </w:t>
      </w:r>
      <w:r>
        <w:rPr>
          <w:rFonts w:ascii="Calibri" w:hAnsi="Calibri" w:cs="Times New Roman"/>
          <w:sz w:val="22"/>
          <w:szCs w:val="22"/>
        </w:rPr>
        <w:t>f</w:t>
      </w:r>
      <w:r w:rsidRPr="00B62FB1">
        <w:rPr>
          <w:rFonts w:ascii="Calibri" w:hAnsi="Calibri" w:cs="Times New Roman"/>
          <w:sz w:val="22"/>
          <w:szCs w:val="22"/>
        </w:rPr>
        <w:t xml:space="preserve">unds be used to </w:t>
      </w:r>
      <w:r w:rsidR="00FF2E1B">
        <w:rPr>
          <w:rFonts w:ascii="Calibri" w:hAnsi="Calibri" w:cs="Times New Roman"/>
          <w:sz w:val="22"/>
          <w:szCs w:val="22"/>
        </w:rPr>
        <w:t xml:space="preserve">develop more fully the academic knowledge and technical and employability skills of secondary education students and postsecondary education students who elect to enroll in </w:t>
      </w:r>
      <w:r w:rsidR="00FF2E1B" w:rsidRPr="00B62FB1">
        <w:rPr>
          <w:rFonts w:ascii="Calibri" w:hAnsi="Calibri" w:cs="Times New Roman"/>
          <w:sz w:val="22"/>
          <w:szCs w:val="22"/>
        </w:rPr>
        <w:t>Career and Technical Education (CTE) programs</w:t>
      </w:r>
      <w:r w:rsidR="00FF2E1B">
        <w:rPr>
          <w:rFonts w:ascii="Calibri" w:hAnsi="Calibri" w:cs="Times New Roman"/>
          <w:sz w:val="22"/>
          <w:szCs w:val="22"/>
        </w:rPr>
        <w:t xml:space="preserve"> and programs of study.</w:t>
      </w:r>
    </w:p>
    <w:p w14:paraId="78C01055" w14:textId="77777777" w:rsidR="00AA39B1" w:rsidRPr="00B62FB1" w:rsidRDefault="00AA39B1" w:rsidP="00AA39B1">
      <w:pPr>
        <w:pStyle w:val="Heading2"/>
        <w:shd w:val="clear" w:color="auto" w:fill="FFFFFF"/>
        <w:rPr>
          <w:rFonts w:ascii="Calibri" w:hAnsi="Calibri" w:cs="Times New Roman"/>
          <w:sz w:val="22"/>
          <w:szCs w:val="22"/>
          <w:u w:val="single"/>
        </w:rPr>
      </w:pPr>
      <w:r w:rsidRPr="00B62FB1">
        <w:rPr>
          <w:rFonts w:ascii="Calibri" w:hAnsi="Calibri" w:cs="Times New Roman"/>
          <w:sz w:val="22"/>
          <w:szCs w:val="22"/>
          <w:u w:val="single"/>
          <w:shd w:val="clear" w:color="auto" w:fill="FFFFFF"/>
        </w:rPr>
        <w:t>Changes in the Use and Administration of Perkins Funds</w:t>
      </w:r>
    </w:p>
    <w:p w14:paraId="7B3F79F9" w14:textId="77777777" w:rsidR="00AA39B1" w:rsidRPr="00B62FB1" w:rsidRDefault="00AA39B1" w:rsidP="00AA39B1">
      <w:pPr>
        <w:shd w:val="clear" w:color="auto" w:fill="FFFFFF"/>
        <w:rPr>
          <w:rFonts w:ascii="Calibri" w:hAnsi="Calibri"/>
          <w:sz w:val="22"/>
          <w:szCs w:val="22"/>
          <w:u w:val="single"/>
        </w:rPr>
      </w:pPr>
    </w:p>
    <w:p w14:paraId="4D373147" w14:textId="77777777" w:rsidR="00AA39B1" w:rsidRPr="00B62FB1" w:rsidRDefault="00AA39B1" w:rsidP="00AA39B1">
      <w:pPr>
        <w:numPr>
          <w:ilvl w:val="0"/>
          <w:numId w:val="3"/>
        </w:numPr>
        <w:tabs>
          <w:tab w:val="clear" w:pos="1080"/>
        </w:tabs>
        <w:ind w:left="360"/>
        <w:rPr>
          <w:rFonts w:ascii="Calibri" w:hAnsi="Calibri"/>
          <w:sz w:val="22"/>
          <w:szCs w:val="22"/>
        </w:rPr>
      </w:pPr>
      <w:r w:rsidRPr="00B62FB1">
        <w:rPr>
          <w:rFonts w:ascii="Calibri" w:hAnsi="Calibri"/>
          <w:b/>
          <w:sz w:val="22"/>
          <w:szCs w:val="22"/>
        </w:rPr>
        <w:t xml:space="preserve">Accountability (Meeting Performance Indicators)  </w:t>
      </w:r>
      <w:r w:rsidRPr="00B62FB1">
        <w:rPr>
          <w:rFonts w:ascii="Calibri" w:hAnsi="Calibri"/>
          <w:sz w:val="22"/>
          <w:szCs w:val="22"/>
        </w:rPr>
        <w:t xml:space="preserve">- projects must focus on Core Indicators for their TOP code and improving student success (attainment of 2.0 or better), completions (degree, certificate or transfer-ready status), employment (placement/retention in jobs), gender-equity, </w:t>
      </w:r>
    </w:p>
    <w:p w14:paraId="596A5951" w14:textId="77777777" w:rsidR="00AA39B1" w:rsidRPr="00B62FB1" w:rsidRDefault="00AA39B1" w:rsidP="00AA39B1">
      <w:pPr>
        <w:ind w:left="360"/>
        <w:rPr>
          <w:rFonts w:ascii="Calibri" w:hAnsi="Calibri"/>
          <w:sz w:val="22"/>
          <w:szCs w:val="22"/>
        </w:rPr>
      </w:pPr>
    </w:p>
    <w:p w14:paraId="5FF1612D" w14:textId="77777777" w:rsidR="00AA39B1" w:rsidRPr="00B62FB1" w:rsidRDefault="00AA39B1" w:rsidP="00AA39B1">
      <w:pPr>
        <w:numPr>
          <w:ilvl w:val="0"/>
          <w:numId w:val="1"/>
        </w:numPr>
        <w:ind w:left="360"/>
        <w:rPr>
          <w:rFonts w:ascii="Calibri" w:hAnsi="Calibri"/>
          <w:sz w:val="22"/>
          <w:szCs w:val="22"/>
        </w:rPr>
      </w:pPr>
      <w:r w:rsidRPr="00B62FB1">
        <w:rPr>
          <w:rFonts w:ascii="Calibri" w:hAnsi="Calibri"/>
          <w:b/>
          <w:bCs/>
          <w:sz w:val="22"/>
          <w:szCs w:val="22"/>
        </w:rPr>
        <w:t>Connections Between Secondary and Postsecondary Education</w:t>
      </w:r>
      <w:r w:rsidRPr="00B62FB1">
        <w:rPr>
          <w:rFonts w:ascii="Calibri" w:hAnsi="Calibri"/>
          <w:sz w:val="22"/>
          <w:szCs w:val="22"/>
        </w:rPr>
        <w:t xml:space="preserve"> – course sequences from high school through college must be established for each CTE program that receives funds</w:t>
      </w:r>
    </w:p>
    <w:p w14:paraId="4A29D2A4" w14:textId="77777777" w:rsidR="00AA39B1" w:rsidRPr="00B62FB1" w:rsidRDefault="00AA39B1" w:rsidP="00AA39B1">
      <w:pPr>
        <w:rPr>
          <w:rFonts w:ascii="Calibri" w:hAnsi="Calibri"/>
          <w:sz w:val="22"/>
          <w:szCs w:val="22"/>
        </w:rPr>
      </w:pPr>
      <w:r w:rsidRPr="00B62FB1">
        <w:rPr>
          <w:rFonts w:ascii="Calibri" w:hAnsi="Calibri"/>
          <w:sz w:val="22"/>
          <w:szCs w:val="22"/>
        </w:rPr>
        <w:t xml:space="preserve">  </w:t>
      </w:r>
    </w:p>
    <w:p w14:paraId="4182A882" w14:textId="77777777" w:rsidR="00AA39B1" w:rsidRPr="00B62FB1" w:rsidRDefault="00AA39B1" w:rsidP="00AA39B1">
      <w:pPr>
        <w:numPr>
          <w:ilvl w:val="0"/>
          <w:numId w:val="2"/>
        </w:numPr>
        <w:rPr>
          <w:rFonts w:ascii="Calibri" w:hAnsi="Calibri"/>
          <w:sz w:val="22"/>
          <w:szCs w:val="22"/>
        </w:rPr>
      </w:pPr>
      <w:r w:rsidRPr="00B62FB1">
        <w:rPr>
          <w:rFonts w:ascii="Calibri" w:hAnsi="Calibri"/>
          <w:b/>
          <w:bCs/>
          <w:sz w:val="22"/>
          <w:szCs w:val="22"/>
        </w:rPr>
        <w:t>Links to Business and Industry</w:t>
      </w:r>
      <w:r w:rsidRPr="00B62FB1">
        <w:rPr>
          <w:rFonts w:ascii="Calibri" w:hAnsi="Calibri"/>
          <w:sz w:val="22"/>
          <w:szCs w:val="22"/>
        </w:rPr>
        <w:t xml:space="preserve"> – A much stronger theme within the 2006 Act is increased coordination with business and industry.  Additional focus is also placed on high-demand occupations, in addition to those that are high skill and high wage.  </w:t>
      </w:r>
    </w:p>
    <w:p w14:paraId="4C874F47" w14:textId="77777777" w:rsidR="00AA39B1" w:rsidRPr="00B62FB1" w:rsidRDefault="00AA39B1" w:rsidP="00AA39B1">
      <w:pPr>
        <w:rPr>
          <w:rFonts w:ascii="Calibri" w:hAnsi="Calibri"/>
          <w:sz w:val="22"/>
          <w:szCs w:val="22"/>
        </w:rPr>
      </w:pPr>
    </w:p>
    <w:p w14:paraId="7DF93EA4" w14:textId="77777777" w:rsidR="00C909B5" w:rsidRDefault="00AA39B1" w:rsidP="00AA39B1">
      <w:pPr>
        <w:numPr>
          <w:ilvl w:val="0"/>
          <w:numId w:val="2"/>
        </w:numPr>
        <w:rPr>
          <w:rFonts w:ascii="Calibri" w:hAnsi="Calibri"/>
          <w:sz w:val="22"/>
          <w:szCs w:val="22"/>
        </w:rPr>
      </w:pPr>
      <w:r w:rsidRPr="00B62FB1">
        <w:rPr>
          <w:rFonts w:ascii="Calibri" w:hAnsi="Calibri"/>
          <w:b/>
          <w:bCs/>
          <w:sz w:val="22"/>
          <w:szCs w:val="22"/>
        </w:rPr>
        <w:t>Special Populations</w:t>
      </w:r>
      <w:r w:rsidRPr="00B62FB1">
        <w:rPr>
          <w:rFonts w:ascii="Calibri" w:hAnsi="Calibri"/>
          <w:sz w:val="22"/>
          <w:szCs w:val="22"/>
        </w:rPr>
        <w:t xml:space="preserve"> – A greater emphasis has been placed on special populations by placing the provision of activities to prepare special populations for high-skill, high-wage or high-demand occupations that will lead to self-sufficiency into the required use of funds.</w:t>
      </w:r>
      <w:r w:rsidR="00C909B5">
        <w:rPr>
          <w:rFonts w:ascii="Calibri" w:hAnsi="Calibri"/>
          <w:sz w:val="22"/>
          <w:szCs w:val="22"/>
        </w:rPr>
        <w:t xml:space="preserve"> We have two name changes and three new populations:</w:t>
      </w:r>
    </w:p>
    <w:p w14:paraId="5DE51057" w14:textId="77777777" w:rsidR="00C909B5" w:rsidRDefault="00C909B5" w:rsidP="00C909B5">
      <w:pPr>
        <w:pStyle w:val="ListParagraph"/>
        <w:rPr>
          <w:rFonts w:ascii="Calibri" w:hAnsi="Calibri"/>
          <w:sz w:val="22"/>
          <w:szCs w:val="22"/>
        </w:rPr>
      </w:pPr>
    </w:p>
    <w:p w14:paraId="37B0AFB3" w14:textId="77777777" w:rsidR="00976885" w:rsidRPr="00976885" w:rsidRDefault="00976885" w:rsidP="00976885">
      <w:pPr>
        <w:ind w:firstLine="720"/>
        <w:rPr>
          <w:rFonts w:ascii="Calibri" w:hAnsi="Calibri"/>
          <w:sz w:val="22"/>
          <w:szCs w:val="22"/>
        </w:rPr>
      </w:pPr>
      <w:r w:rsidRPr="00976885">
        <w:rPr>
          <w:rFonts w:ascii="Calibri" w:hAnsi="Calibri"/>
          <w:sz w:val="22"/>
          <w:szCs w:val="22"/>
        </w:rPr>
        <w:t>Individuals with Disabilities</w:t>
      </w:r>
      <w:r w:rsidRPr="00976885">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1051348E" w14:textId="77777777" w:rsidR="00976885" w:rsidRPr="00976885" w:rsidRDefault="00976885" w:rsidP="00976885">
      <w:pPr>
        <w:ind w:left="720"/>
        <w:rPr>
          <w:rFonts w:ascii="Calibri" w:hAnsi="Calibri"/>
          <w:sz w:val="22"/>
          <w:szCs w:val="22"/>
        </w:rPr>
      </w:pPr>
      <w:r w:rsidRPr="00976885">
        <w:rPr>
          <w:rFonts w:ascii="Calibri" w:hAnsi="Calibri"/>
          <w:sz w:val="22"/>
          <w:szCs w:val="22"/>
        </w:rPr>
        <w:t>Economically Disadvantaged</w:t>
      </w:r>
    </w:p>
    <w:p w14:paraId="1659ECDA" w14:textId="77777777" w:rsidR="00976885" w:rsidRPr="00976885" w:rsidRDefault="00976885" w:rsidP="00976885">
      <w:pPr>
        <w:ind w:firstLine="720"/>
        <w:rPr>
          <w:rFonts w:ascii="Calibri" w:hAnsi="Calibri"/>
          <w:sz w:val="22"/>
          <w:szCs w:val="22"/>
        </w:rPr>
      </w:pPr>
      <w:r w:rsidRPr="00976885">
        <w:rPr>
          <w:rFonts w:ascii="Calibri" w:hAnsi="Calibri"/>
          <w:sz w:val="22"/>
          <w:szCs w:val="22"/>
        </w:rPr>
        <w:t>Non-traditional Fields</w:t>
      </w:r>
    </w:p>
    <w:p w14:paraId="12E022B1" w14:textId="77777777" w:rsidR="00976885" w:rsidRPr="00976885" w:rsidRDefault="00976885" w:rsidP="00976885">
      <w:pPr>
        <w:ind w:firstLine="720"/>
        <w:rPr>
          <w:rFonts w:ascii="Calibri" w:hAnsi="Calibri"/>
          <w:sz w:val="22"/>
          <w:szCs w:val="22"/>
        </w:rPr>
      </w:pPr>
      <w:r w:rsidRPr="00976885">
        <w:rPr>
          <w:rFonts w:ascii="Calibri" w:hAnsi="Calibri"/>
          <w:sz w:val="22"/>
          <w:szCs w:val="22"/>
        </w:rPr>
        <w:t>Single Parents (</w:t>
      </w:r>
      <w:r w:rsidRPr="00B93474">
        <w:rPr>
          <w:rFonts w:ascii="Calibri" w:hAnsi="Calibri"/>
          <w:i/>
          <w:sz w:val="22"/>
          <w:szCs w:val="22"/>
        </w:rPr>
        <w:t>Including single pregnant woman</w:t>
      </w:r>
      <w:r w:rsidRPr="00976885">
        <w:rPr>
          <w:rFonts w:ascii="Calibri" w:hAnsi="Calibri"/>
          <w:sz w:val="22"/>
          <w:szCs w:val="22"/>
        </w:rPr>
        <w:t>)</w:t>
      </w:r>
    </w:p>
    <w:p w14:paraId="3B9F9C52" w14:textId="77777777" w:rsidR="00976885" w:rsidRDefault="00976885" w:rsidP="00976885">
      <w:pPr>
        <w:ind w:firstLine="720"/>
        <w:rPr>
          <w:rFonts w:ascii="Calibri" w:hAnsi="Calibri"/>
          <w:sz w:val="22"/>
          <w:szCs w:val="22"/>
        </w:rPr>
      </w:pPr>
      <w:r w:rsidRPr="00976885">
        <w:rPr>
          <w:rFonts w:ascii="Calibri" w:hAnsi="Calibri"/>
          <w:sz w:val="22"/>
          <w:szCs w:val="22"/>
        </w:rPr>
        <w:t>Out of Workforce Individuals (</w:t>
      </w:r>
      <w:r w:rsidRPr="00B93474">
        <w:rPr>
          <w:rFonts w:ascii="Calibri" w:hAnsi="Calibri"/>
          <w:i/>
          <w:sz w:val="22"/>
          <w:szCs w:val="22"/>
        </w:rPr>
        <w:t>Used to be Called Displaced Homemaker</w:t>
      </w:r>
      <w:r w:rsidRPr="00976885">
        <w:rPr>
          <w:rFonts w:ascii="Calibri" w:hAnsi="Calibri"/>
          <w:sz w:val="22"/>
          <w:szCs w:val="22"/>
        </w:rPr>
        <w:t>)</w:t>
      </w:r>
    </w:p>
    <w:p w14:paraId="753CBC38" w14:textId="77777777" w:rsidR="009348B5" w:rsidRPr="009348B5" w:rsidRDefault="009348B5" w:rsidP="009348B5">
      <w:pPr>
        <w:ind w:firstLine="720"/>
        <w:rPr>
          <w:rFonts w:ascii="Calibri" w:hAnsi="Calibri"/>
          <w:sz w:val="22"/>
          <w:szCs w:val="22"/>
        </w:rPr>
      </w:pPr>
      <w:r w:rsidRPr="009348B5">
        <w:rPr>
          <w:rFonts w:ascii="Calibri" w:hAnsi="Calibri"/>
          <w:sz w:val="22"/>
          <w:szCs w:val="22"/>
        </w:rPr>
        <w:t>English Learners (</w:t>
      </w:r>
      <w:r w:rsidRPr="00B93474">
        <w:rPr>
          <w:rFonts w:ascii="Calibri" w:hAnsi="Calibri"/>
          <w:i/>
          <w:sz w:val="22"/>
          <w:szCs w:val="22"/>
        </w:rPr>
        <w:t>Used to be Called Limited English Proficient</w:t>
      </w:r>
      <w:r w:rsidRPr="009348B5">
        <w:rPr>
          <w:rFonts w:ascii="Calibri" w:hAnsi="Calibri"/>
          <w:sz w:val="22"/>
          <w:szCs w:val="22"/>
        </w:rPr>
        <w:t>)</w:t>
      </w:r>
    </w:p>
    <w:p w14:paraId="360DA6A8" w14:textId="77777777" w:rsidR="009348B5" w:rsidRPr="009348B5" w:rsidRDefault="009348B5" w:rsidP="009348B5">
      <w:pPr>
        <w:ind w:firstLine="720"/>
        <w:rPr>
          <w:rFonts w:ascii="Calibri" w:hAnsi="Calibri"/>
          <w:sz w:val="22"/>
          <w:szCs w:val="22"/>
        </w:rPr>
      </w:pPr>
      <w:r w:rsidRPr="009348B5">
        <w:rPr>
          <w:rFonts w:ascii="Calibri" w:hAnsi="Calibri"/>
          <w:sz w:val="22"/>
          <w:szCs w:val="22"/>
        </w:rPr>
        <w:t>Homeless Youth (</w:t>
      </w:r>
      <w:r w:rsidRPr="00B93474">
        <w:rPr>
          <w:rFonts w:ascii="Calibri" w:hAnsi="Calibri"/>
          <w:i/>
          <w:sz w:val="22"/>
          <w:szCs w:val="22"/>
        </w:rPr>
        <w:t>New</w:t>
      </w:r>
      <w:r w:rsidRPr="009348B5">
        <w:rPr>
          <w:rFonts w:ascii="Calibri" w:hAnsi="Calibri"/>
          <w:sz w:val="22"/>
          <w:szCs w:val="22"/>
        </w:rPr>
        <w:t>)</w:t>
      </w:r>
    </w:p>
    <w:p w14:paraId="44BF4DAD" w14:textId="77777777" w:rsidR="009348B5" w:rsidRPr="009348B5" w:rsidRDefault="009348B5" w:rsidP="009348B5">
      <w:pPr>
        <w:ind w:firstLine="720"/>
        <w:rPr>
          <w:rFonts w:ascii="Calibri" w:hAnsi="Calibri"/>
          <w:sz w:val="22"/>
          <w:szCs w:val="22"/>
        </w:rPr>
      </w:pPr>
      <w:r w:rsidRPr="009348B5">
        <w:rPr>
          <w:rFonts w:ascii="Calibri" w:hAnsi="Calibri"/>
          <w:sz w:val="22"/>
          <w:szCs w:val="22"/>
        </w:rPr>
        <w:t>Youths who are in or have aged out of the foster care system (</w:t>
      </w:r>
      <w:r w:rsidRPr="00B93474">
        <w:rPr>
          <w:rFonts w:ascii="Calibri" w:hAnsi="Calibri"/>
          <w:i/>
          <w:sz w:val="22"/>
          <w:szCs w:val="22"/>
        </w:rPr>
        <w:t>New</w:t>
      </w:r>
      <w:r w:rsidRPr="009348B5">
        <w:rPr>
          <w:rFonts w:ascii="Calibri" w:hAnsi="Calibri"/>
          <w:sz w:val="22"/>
          <w:szCs w:val="22"/>
        </w:rPr>
        <w:t>)</w:t>
      </w:r>
    </w:p>
    <w:p w14:paraId="7A13CD18" w14:textId="77777777" w:rsidR="009348B5" w:rsidRPr="009348B5" w:rsidRDefault="009348B5" w:rsidP="009348B5">
      <w:pPr>
        <w:ind w:firstLine="720"/>
        <w:rPr>
          <w:rFonts w:ascii="Calibri" w:hAnsi="Calibri"/>
          <w:sz w:val="22"/>
          <w:szCs w:val="22"/>
        </w:rPr>
      </w:pPr>
      <w:r w:rsidRPr="009348B5">
        <w:rPr>
          <w:rFonts w:ascii="Calibri" w:hAnsi="Calibri"/>
          <w:sz w:val="22"/>
          <w:szCs w:val="22"/>
        </w:rPr>
        <w:t>Youth with parents in the armed forces and on active duty (</w:t>
      </w:r>
      <w:r w:rsidRPr="00B93474">
        <w:rPr>
          <w:rFonts w:ascii="Calibri" w:hAnsi="Calibri"/>
          <w:i/>
          <w:sz w:val="22"/>
          <w:szCs w:val="22"/>
        </w:rPr>
        <w:t>New</w:t>
      </w:r>
      <w:r w:rsidRPr="009348B5">
        <w:rPr>
          <w:rFonts w:ascii="Calibri" w:hAnsi="Calibri"/>
          <w:sz w:val="22"/>
          <w:szCs w:val="22"/>
        </w:rPr>
        <w:t>)</w:t>
      </w:r>
    </w:p>
    <w:p w14:paraId="64B01D75" w14:textId="77777777" w:rsidR="009348B5" w:rsidRPr="00976885" w:rsidRDefault="009348B5" w:rsidP="00976885">
      <w:pPr>
        <w:ind w:firstLine="720"/>
        <w:rPr>
          <w:rFonts w:ascii="Calibri" w:hAnsi="Calibri"/>
          <w:sz w:val="22"/>
          <w:szCs w:val="22"/>
        </w:rPr>
      </w:pPr>
    </w:p>
    <w:p w14:paraId="53670890" w14:textId="1218880A" w:rsidR="00AA39B1" w:rsidRPr="005A455F" w:rsidRDefault="005A455F" w:rsidP="00D3030C">
      <w:pPr>
        <w:jc w:val="center"/>
        <w:rPr>
          <w:rFonts w:ascii="Calibri" w:hAnsi="Calibri"/>
          <w:b/>
          <w:color w:val="FF0000"/>
          <w:sz w:val="22"/>
          <w:szCs w:val="22"/>
        </w:rPr>
      </w:pPr>
      <w:r w:rsidRPr="005A455F">
        <w:rPr>
          <w:rFonts w:ascii="Calibri" w:hAnsi="Calibri"/>
          <w:b/>
          <w:color w:val="FF0000"/>
          <w:sz w:val="22"/>
          <w:szCs w:val="22"/>
        </w:rPr>
        <w:t>Please submit one application per TOP code</w:t>
      </w:r>
    </w:p>
    <w:p w14:paraId="32C06E34" w14:textId="77777777" w:rsidR="00AA39B1" w:rsidRDefault="00AA39B1" w:rsidP="00AA39B1"/>
    <w:p w14:paraId="1B509E54"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D7702">
        <w:rPr>
          <w:rFonts w:asciiTheme="minorHAnsi" w:hAnsiTheme="minorHAnsi" w:cstheme="minorHAnsi"/>
        </w:rPr>
        <w:t>Total Funding Perkins Requested:</w:t>
      </w:r>
      <w:r>
        <w:rPr>
          <w:rFonts w:asciiTheme="minorHAnsi" w:hAnsiTheme="minorHAnsi" w:cstheme="minorHAnsi"/>
        </w:rPr>
        <w:t xml:space="preserve">  </w:t>
      </w:r>
      <w:r w:rsidRPr="001D7702">
        <w:rPr>
          <w:rFonts w:asciiTheme="minorHAnsi" w:hAnsiTheme="minorHAnsi" w:cstheme="minorHAnsi"/>
          <w:b/>
        </w:rPr>
        <w:fldChar w:fldCharType="begin">
          <w:ffData>
            <w:name w:val="Text89"/>
            <w:enabled/>
            <w:calcOnExit w:val="0"/>
            <w:textInput/>
          </w:ffData>
        </w:fldChar>
      </w:r>
      <w:bookmarkStart w:id="8" w:name="Text89"/>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00A151C5">
        <w:rPr>
          <w:rFonts w:asciiTheme="minorHAnsi" w:hAnsiTheme="minorHAnsi" w:cstheme="minorHAnsi"/>
          <w:b/>
        </w:rPr>
        <w:t> </w:t>
      </w:r>
      <w:r w:rsidR="00A151C5">
        <w:rPr>
          <w:rFonts w:asciiTheme="minorHAnsi" w:hAnsiTheme="minorHAnsi" w:cstheme="minorHAnsi"/>
          <w:b/>
        </w:rPr>
        <w:t> </w:t>
      </w:r>
      <w:r w:rsidR="00A151C5">
        <w:rPr>
          <w:rFonts w:asciiTheme="minorHAnsi" w:hAnsiTheme="minorHAnsi" w:cstheme="minorHAnsi"/>
          <w:b/>
        </w:rPr>
        <w:t> </w:t>
      </w:r>
      <w:r w:rsidR="00A151C5">
        <w:rPr>
          <w:rFonts w:asciiTheme="minorHAnsi" w:hAnsiTheme="minorHAnsi" w:cstheme="minorHAnsi"/>
          <w:b/>
        </w:rPr>
        <w:t> </w:t>
      </w:r>
      <w:r w:rsidR="00A151C5">
        <w:rPr>
          <w:rFonts w:asciiTheme="minorHAnsi" w:hAnsiTheme="minorHAnsi" w:cstheme="minorHAnsi"/>
          <w:b/>
        </w:rPr>
        <w:t> </w:t>
      </w:r>
      <w:r w:rsidRPr="001D7702">
        <w:rPr>
          <w:rFonts w:asciiTheme="minorHAnsi" w:hAnsiTheme="minorHAnsi" w:cstheme="minorHAnsi"/>
          <w:b/>
        </w:rPr>
        <w:fldChar w:fldCharType="end"/>
      </w:r>
      <w:bookmarkEnd w:id="8"/>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D7702">
        <w:rPr>
          <w:rFonts w:asciiTheme="minorHAnsi" w:hAnsiTheme="minorHAnsi" w:cstheme="minorHAnsi"/>
        </w:rPr>
        <w:t>Date:</w:t>
      </w:r>
      <w:r w:rsidRPr="001D7702">
        <w:rPr>
          <w:rFonts w:asciiTheme="minorHAnsi" w:hAnsiTheme="minorHAnsi" w:cstheme="minorHAnsi"/>
          <w:b/>
        </w:rPr>
        <w:fldChar w:fldCharType="begin">
          <w:ffData>
            <w:name w:val="Text2"/>
            <w:enabled/>
            <w:calcOnExit w:val="0"/>
            <w:textInput/>
          </w:ffData>
        </w:fldChar>
      </w:r>
      <w:bookmarkStart w:id="9" w:name="Text2"/>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00F74E32">
        <w:rPr>
          <w:rFonts w:asciiTheme="minorHAnsi" w:hAnsiTheme="minorHAnsi" w:cstheme="minorHAnsi"/>
          <w:b/>
        </w:rPr>
        <w:t> </w:t>
      </w:r>
      <w:r w:rsidR="00F74E32">
        <w:rPr>
          <w:rFonts w:asciiTheme="minorHAnsi" w:hAnsiTheme="minorHAnsi" w:cstheme="minorHAnsi"/>
          <w:b/>
        </w:rPr>
        <w:t> </w:t>
      </w:r>
      <w:r w:rsidR="00F74E32">
        <w:rPr>
          <w:rFonts w:asciiTheme="minorHAnsi" w:hAnsiTheme="minorHAnsi" w:cstheme="minorHAnsi"/>
          <w:b/>
        </w:rPr>
        <w:t> </w:t>
      </w:r>
      <w:r w:rsidR="00F74E32">
        <w:rPr>
          <w:rFonts w:asciiTheme="minorHAnsi" w:hAnsiTheme="minorHAnsi" w:cstheme="minorHAnsi"/>
          <w:b/>
        </w:rPr>
        <w:t> </w:t>
      </w:r>
      <w:r w:rsidR="00F74E32">
        <w:rPr>
          <w:rFonts w:asciiTheme="minorHAnsi" w:hAnsiTheme="minorHAnsi" w:cstheme="minorHAnsi"/>
          <w:b/>
        </w:rPr>
        <w:t> </w:t>
      </w:r>
      <w:r w:rsidRPr="001D7702">
        <w:rPr>
          <w:rFonts w:asciiTheme="minorHAnsi" w:hAnsiTheme="minorHAnsi" w:cstheme="minorHAnsi"/>
          <w:b/>
        </w:rPr>
        <w:fldChar w:fldCharType="end"/>
      </w:r>
      <w:bookmarkEnd w:id="9"/>
    </w:p>
    <w:p w14:paraId="7ED6C365"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Program/Discipline Name: </w:t>
      </w:r>
      <w:r w:rsidRPr="001D7702">
        <w:rPr>
          <w:rFonts w:asciiTheme="minorHAnsi" w:hAnsiTheme="minorHAnsi" w:cstheme="minorHAnsi"/>
          <w:b/>
        </w:rPr>
        <w:fldChar w:fldCharType="begin">
          <w:ffData>
            <w:name w:val="Text3"/>
            <w:enabled/>
            <w:calcOnExit w:val="0"/>
            <w:textInput/>
          </w:ffData>
        </w:fldChar>
      </w:r>
      <w:bookmarkStart w:id="10" w:name="Text3"/>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0"/>
    </w:p>
    <w:p w14:paraId="1012F374"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Program TOP Code: </w:t>
      </w:r>
      <w:r w:rsidRPr="001D7702">
        <w:rPr>
          <w:rFonts w:asciiTheme="minorHAnsi" w:hAnsiTheme="minorHAnsi" w:cstheme="minorHAnsi"/>
          <w:b/>
        </w:rPr>
        <w:fldChar w:fldCharType="begin">
          <w:ffData>
            <w:name w:val="Text4"/>
            <w:enabled/>
            <w:calcOnExit w:val="0"/>
            <w:textInput/>
          </w:ffData>
        </w:fldChar>
      </w:r>
      <w:bookmarkStart w:id="11" w:name="Text4"/>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1"/>
    </w:p>
    <w:p w14:paraId="4212630F"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Department: </w:t>
      </w:r>
      <w:r w:rsidRPr="001D7702">
        <w:rPr>
          <w:rFonts w:asciiTheme="minorHAnsi" w:hAnsiTheme="minorHAnsi" w:cstheme="minorHAnsi"/>
          <w:b/>
        </w:rPr>
        <w:fldChar w:fldCharType="begin">
          <w:ffData>
            <w:name w:val="Text5"/>
            <w:enabled/>
            <w:calcOnExit w:val="0"/>
            <w:textInput/>
          </w:ffData>
        </w:fldChar>
      </w:r>
      <w:bookmarkStart w:id="12" w:name="Text5"/>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2"/>
    </w:p>
    <w:p w14:paraId="566F1FF2"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Department Chair: </w:t>
      </w:r>
      <w:r>
        <w:rPr>
          <w:rFonts w:asciiTheme="minorHAnsi" w:hAnsiTheme="minorHAnsi" w:cstheme="minorHAnsi"/>
        </w:rPr>
        <w:tab/>
      </w:r>
      <w:r w:rsidRPr="001D7702">
        <w:rPr>
          <w:rFonts w:asciiTheme="minorHAnsi" w:hAnsiTheme="minorHAnsi" w:cstheme="minorHAnsi"/>
          <w:b/>
        </w:rPr>
        <w:fldChar w:fldCharType="begin">
          <w:ffData>
            <w:name w:val="Text6"/>
            <w:enabled/>
            <w:calcOnExit w:val="0"/>
            <w:textInput/>
          </w:ffData>
        </w:fldChar>
      </w:r>
      <w:bookmarkStart w:id="13" w:name="Text6"/>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3"/>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Email: </w:t>
      </w:r>
      <w:r w:rsidRPr="001D7702">
        <w:rPr>
          <w:rFonts w:asciiTheme="minorHAnsi" w:hAnsiTheme="minorHAnsi" w:cstheme="minorHAnsi"/>
          <w:b/>
        </w:rPr>
        <w:fldChar w:fldCharType="begin">
          <w:ffData>
            <w:name w:val="Text7"/>
            <w:enabled/>
            <w:calcOnExit w:val="0"/>
            <w:textInput/>
          </w:ffData>
        </w:fldChar>
      </w:r>
      <w:bookmarkStart w:id="14" w:name="Text7"/>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4"/>
    </w:p>
    <w:p w14:paraId="00297D88"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Submitted by: </w:t>
      </w:r>
      <w:r w:rsidRPr="001D7702">
        <w:rPr>
          <w:rFonts w:asciiTheme="minorHAnsi" w:hAnsiTheme="minorHAnsi" w:cstheme="minorHAnsi"/>
          <w:b/>
        </w:rPr>
        <w:fldChar w:fldCharType="begin">
          <w:ffData>
            <w:name w:val="Text8"/>
            <w:enabled/>
            <w:calcOnExit w:val="0"/>
            <w:textInput/>
          </w:ffData>
        </w:fldChar>
      </w:r>
      <w:bookmarkStart w:id="15" w:name="Text8"/>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5"/>
    </w:p>
    <w:p w14:paraId="52C16C20" w14:textId="77777777" w:rsidR="00AA39B1" w:rsidRDefault="00AA39B1"/>
    <w:p w14:paraId="615DD76C" w14:textId="77777777" w:rsidR="00AB0250" w:rsidRDefault="00AB0250">
      <w:pPr>
        <w:spacing w:after="200" w:line="276" w:lineRule="auto"/>
        <w:rPr>
          <w:rFonts w:asciiTheme="minorHAnsi" w:hAnsiTheme="minorHAnsi" w:cstheme="minorHAnsi"/>
          <w:sz w:val="22"/>
        </w:rPr>
      </w:pPr>
      <w:r>
        <w:rPr>
          <w:rFonts w:asciiTheme="minorHAnsi" w:hAnsiTheme="minorHAnsi" w:cstheme="minorHAnsi"/>
          <w:sz w:val="22"/>
        </w:rPr>
        <w:br w:type="page"/>
      </w:r>
    </w:p>
    <w:p w14:paraId="681E439E" w14:textId="77777777" w:rsidR="00E77FC7" w:rsidRDefault="00E77FC7" w:rsidP="00E77FC7">
      <w:pPr>
        <w:rPr>
          <w:rFonts w:asciiTheme="minorHAnsi" w:hAnsiTheme="minorHAnsi" w:cstheme="minorHAnsi"/>
          <w:sz w:val="22"/>
        </w:rPr>
      </w:pPr>
      <w:r w:rsidRPr="00E77FC7">
        <w:rPr>
          <w:rFonts w:asciiTheme="minorHAnsi" w:hAnsiTheme="minorHAnsi" w:cstheme="minorHAnsi"/>
          <w:sz w:val="22"/>
        </w:rPr>
        <w:lastRenderedPageBreak/>
        <w:t>Check all activity categories to be funded with Perkins V:</w:t>
      </w:r>
    </w:p>
    <w:p w14:paraId="6C14E820" w14:textId="77777777" w:rsidR="006B30FA" w:rsidRPr="00E77FC7" w:rsidRDefault="006B30FA" w:rsidP="00E77FC7">
      <w:pPr>
        <w:rPr>
          <w:rFonts w:asciiTheme="minorHAnsi" w:hAnsiTheme="minorHAnsi" w:cstheme="minorHAnsi"/>
          <w:sz w:val="22"/>
        </w:rPr>
      </w:pPr>
    </w:p>
    <w:p w14:paraId="791A0AC2"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sz w:val="22"/>
        </w:rPr>
        <w:fldChar w:fldCharType="begin">
          <w:ffData>
            <w:name w:val=""/>
            <w:enabled/>
            <w:calcOnExit w:val="0"/>
            <w:checkBox>
              <w:sizeAuto/>
              <w:default w:val="0"/>
              <w:checked w:val="0"/>
            </w:checkBox>
          </w:ffData>
        </w:fldChar>
      </w:r>
      <w:r w:rsidRPr="00E77FC7">
        <w:rPr>
          <w:rFonts w:asciiTheme="minorHAnsi" w:hAnsiTheme="minorHAnsi" w:cstheme="minorHAnsi"/>
          <w:sz w:val="22"/>
        </w:rPr>
        <w:instrText xml:space="preserve"> FORMCHECKBOX </w:instrText>
      </w:r>
      <w:r w:rsidRPr="00E77FC7">
        <w:rPr>
          <w:rFonts w:asciiTheme="minorHAnsi" w:hAnsiTheme="minorHAnsi" w:cstheme="minorHAnsi"/>
          <w:sz w:val="22"/>
        </w:rPr>
      </w:r>
      <w:r w:rsidRPr="00E77FC7">
        <w:rPr>
          <w:rFonts w:asciiTheme="minorHAnsi" w:hAnsiTheme="minorHAnsi" w:cstheme="minorHAnsi"/>
          <w:sz w:val="22"/>
        </w:rPr>
        <w:fldChar w:fldCharType="separate"/>
      </w:r>
      <w:r w:rsidRPr="00E77FC7">
        <w:rPr>
          <w:rFonts w:asciiTheme="minorHAnsi" w:hAnsiTheme="minorHAnsi" w:cstheme="minorHAnsi"/>
          <w:sz w:val="22"/>
        </w:rPr>
        <w:fldChar w:fldCharType="end"/>
      </w:r>
      <w:r w:rsidR="006B30FA">
        <w:rPr>
          <w:rFonts w:asciiTheme="minorHAnsi" w:hAnsiTheme="minorHAnsi" w:cstheme="minorHAnsi"/>
          <w:sz w:val="22"/>
        </w:rPr>
        <w:t xml:space="preserve"> </w:t>
      </w:r>
      <w:r w:rsidRPr="00E77FC7">
        <w:rPr>
          <w:rFonts w:asciiTheme="minorHAnsi" w:hAnsiTheme="minorHAnsi" w:cstheme="minorHAnsi"/>
          <w:b/>
          <w:bCs/>
          <w:sz w:val="22"/>
        </w:rPr>
        <w:t xml:space="preserve">Career Exploration and Development. </w:t>
      </w:r>
      <w:r w:rsidRPr="00E77FC7">
        <w:rPr>
          <w:rFonts w:asciiTheme="minorHAnsi" w:hAnsiTheme="minorHAnsi" w:cstheme="minorHAnsi"/>
          <w:color w:val="333333"/>
          <w:sz w:val="22"/>
          <w:shd w:val="clear" w:color="auto" w:fill="FFFFFF"/>
        </w:rPr>
        <w:t>Provide career exploration and career development activities through an organized, systematic framework;</w:t>
      </w:r>
    </w:p>
    <w:p w14:paraId="771BAD7C" w14:textId="77777777" w:rsidR="006B30FA" w:rsidRDefault="006B30FA" w:rsidP="00E77FC7">
      <w:pPr>
        <w:rPr>
          <w:rFonts w:asciiTheme="minorHAnsi" w:hAnsiTheme="minorHAnsi" w:cstheme="minorHAnsi"/>
          <w:b/>
          <w:bCs/>
          <w:sz w:val="22"/>
        </w:rPr>
      </w:pPr>
    </w:p>
    <w:p w14:paraId="7BDB555F"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b/>
          <w:bCs/>
          <w:sz w:val="22"/>
        </w:rPr>
        <w:fldChar w:fldCharType="begin">
          <w:ffData>
            <w:name w:val="Check4"/>
            <w:enabled/>
            <w:calcOnExit w:val="0"/>
            <w:checkBox>
              <w:sizeAuto/>
              <w:default w:val="0"/>
              <w:checked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Professional Development.</w:t>
      </w:r>
      <w:r w:rsidRPr="00E77FC7">
        <w:rPr>
          <w:rFonts w:asciiTheme="minorHAnsi" w:hAnsiTheme="minorHAnsi" w:cstheme="minorHAnsi"/>
          <w:color w:val="333333"/>
          <w:sz w:val="22"/>
          <w:shd w:val="clear" w:color="auto" w:fill="FFFFFF"/>
        </w:rPr>
        <w:t xml:space="preserve"> Provide professional development for a wide variety of CTE professionals;</w:t>
      </w:r>
    </w:p>
    <w:p w14:paraId="286709EF" w14:textId="77777777" w:rsidR="006B30FA" w:rsidRDefault="006B30FA" w:rsidP="00E77FC7">
      <w:pPr>
        <w:rPr>
          <w:rFonts w:asciiTheme="minorHAnsi" w:hAnsiTheme="minorHAnsi" w:cstheme="minorHAnsi"/>
          <w:b/>
          <w:bCs/>
          <w:sz w:val="22"/>
        </w:rPr>
      </w:pPr>
    </w:p>
    <w:p w14:paraId="13F4E95F" w14:textId="77777777" w:rsidR="00E77FC7" w:rsidRPr="00E77FC7" w:rsidRDefault="00E77FC7" w:rsidP="007726E1">
      <w:pPr>
        <w:rPr>
          <w:rFonts w:asciiTheme="minorHAnsi" w:hAnsiTheme="minorHAnsi" w:cstheme="minorHAnsi"/>
          <w:b/>
          <w:bCs/>
          <w:sz w:val="22"/>
        </w:rPr>
      </w:pPr>
      <w:r w:rsidRPr="00E77FC7">
        <w:rPr>
          <w:rFonts w:asciiTheme="minorHAnsi" w:hAnsiTheme="minorHAnsi" w:cstheme="minorHAnsi"/>
          <w:b/>
          <w:bCs/>
          <w:sz w:val="22"/>
        </w:rPr>
        <w:fldChar w:fldCharType="begin">
          <w:ffData>
            <w:name w:val=""/>
            <w:enabled/>
            <w:calcOnExit w:val="0"/>
            <w:checkBox>
              <w:sizeAuto/>
              <w:default w:val="0"/>
              <w:checked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Skill Development.</w:t>
      </w:r>
      <w:r w:rsidRPr="00E77FC7">
        <w:rPr>
          <w:rFonts w:asciiTheme="minorHAnsi" w:hAnsiTheme="minorHAnsi" w:cstheme="minorHAnsi"/>
          <w:color w:val="333333"/>
          <w:sz w:val="22"/>
          <w:shd w:val="clear" w:color="auto" w:fill="FFFFFF"/>
        </w:rPr>
        <w:t xml:space="preserve"> Provide the skills necessary to pursue high-skill, high-wage or in-demand industry sectors or occupations;</w:t>
      </w:r>
    </w:p>
    <w:p w14:paraId="35A9A94B" w14:textId="77777777" w:rsidR="006B30FA" w:rsidRDefault="006B30FA" w:rsidP="00E77FC7">
      <w:pPr>
        <w:rPr>
          <w:rFonts w:asciiTheme="minorHAnsi" w:hAnsiTheme="minorHAnsi" w:cstheme="minorHAnsi"/>
          <w:b/>
          <w:bCs/>
          <w:sz w:val="22"/>
        </w:rPr>
      </w:pPr>
    </w:p>
    <w:p w14:paraId="48D07C89"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b/>
          <w:bCs/>
          <w:sz w:val="22"/>
        </w:rPr>
        <w:fldChar w:fldCharType="begin">
          <w:ffData>
            <w:name w:val="Check6"/>
            <w:enabled/>
            <w:calcOnExit w:val="0"/>
            <w:checkBox>
              <w:sizeAuto/>
              <w:default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 xml:space="preserve">Skill and Program Integration. </w:t>
      </w:r>
      <w:r w:rsidRPr="00E77FC7">
        <w:rPr>
          <w:rFonts w:asciiTheme="minorHAnsi" w:hAnsiTheme="minorHAnsi" w:cstheme="minorHAnsi"/>
          <w:color w:val="333333"/>
          <w:sz w:val="22"/>
          <w:shd w:val="clear" w:color="auto" w:fill="FFFFFF"/>
        </w:rPr>
        <w:t>Support integration of academic skills into CTE programs;</w:t>
      </w:r>
    </w:p>
    <w:p w14:paraId="014668E4" w14:textId="77777777" w:rsidR="006B30FA" w:rsidRDefault="006B30FA" w:rsidP="00E77FC7">
      <w:pPr>
        <w:rPr>
          <w:rFonts w:asciiTheme="minorHAnsi" w:hAnsiTheme="minorHAnsi" w:cstheme="minorHAnsi"/>
          <w:b/>
          <w:bCs/>
          <w:sz w:val="22"/>
        </w:rPr>
      </w:pPr>
    </w:p>
    <w:p w14:paraId="0532B37F" w14:textId="77777777" w:rsidR="006B30FA" w:rsidRDefault="00E77FC7" w:rsidP="00E77FC7">
      <w:pPr>
        <w:rPr>
          <w:rFonts w:asciiTheme="minorHAnsi" w:hAnsiTheme="minorHAnsi" w:cstheme="minorHAnsi"/>
          <w:color w:val="333333"/>
          <w:sz w:val="22"/>
          <w:shd w:val="clear" w:color="auto" w:fill="FFFFFF"/>
        </w:rPr>
      </w:pPr>
      <w:r w:rsidRPr="00E77FC7">
        <w:rPr>
          <w:rFonts w:asciiTheme="minorHAnsi" w:hAnsiTheme="minorHAnsi" w:cstheme="minorHAnsi"/>
          <w:b/>
          <w:bCs/>
          <w:sz w:val="22"/>
        </w:rPr>
        <w:fldChar w:fldCharType="begin">
          <w:ffData>
            <w:name w:val="Check7"/>
            <w:enabled/>
            <w:calcOnExit w:val="0"/>
            <w:checkBox>
              <w:sizeAuto/>
              <w:default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Implement Achievement Programs.</w:t>
      </w:r>
      <w:r w:rsidRPr="00E77FC7">
        <w:rPr>
          <w:rFonts w:asciiTheme="minorHAnsi" w:hAnsiTheme="minorHAnsi" w:cstheme="minorHAnsi"/>
          <w:color w:val="333333"/>
          <w:sz w:val="22"/>
          <w:shd w:val="clear" w:color="auto" w:fill="FFFFFF"/>
        </w:rPr>
        <w:t xml:space="preserve"> Plan and carry out elements that support the implementation </w:t>
      </w:r>
    </w:p>
    <w:p w14:paraId="051CB940"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color w:val="333333"/>
          <w:sz w:val="22"/>
          <w:shd w:val="clear" w:color="auto" w:fill="FFFFFF"/>
        </w:rPr>
        <w:t>of CTE programs and programs of study and that result in increased student achievement</w:t>
      </w:r>
    </w:p>
    <w:p w14:paraId="39FB8E5F" w14:textId="77777777" w:rsidR="00AB0250" w:rsidRDefault="00AB0250" w:rsidP="00E77FC7">
      <w:pPr>
        <w:rPr>
          <w:rFonts w:asciiTheme="minorHAnsi" w:hAnsiTheme="minorHAnsi" w:cstheme="minorHAnsi"/>
          <w:b/>
          <w:bCs/>
          <w:sz w:val="22"/>
        </w:rPr>
      </w:pPr>
    </w:p>
    <w:p w14:paraId="02919CF9" w14:textId="77777777" w:rsidR="00E77FC7" w:rsidRPr="00E77FC7" w:rsidRDefault="00E77FC7" w:rsidP="00E77FC7">
      <w:pPr>
        <w:rPr>
          <w:rFonts w:asciiTheme="minorHAnsi" w:hAnsiTheme="minorHAnsi" w:cstheme="minorHAnsi"/>
          <w:b/>
          <w:bCs/>
        </w:rPr>
      </w:pPr>
      <w:r w:rsidRPr="00E77FC7">
        <w:rPr>
          <w:rFonts w:asciiTheme="minorHAnsi" w:hAnsiTheme="minorHAnsi" w:cstheme="minorHAnsi"/>
          <w:b/>
          <w:bCs/>
          <w:sz w:val="22"/>
        </w:rPr>
        <w:fldChar w:fldCharType="begin">
          <w:ffData>
            <w:name w:val="Check8"/>
            <w:enabled/>
            <w:calcOnExit w:val="0"/>
            <w:checkBox>
              <w:sizeAuto/>
              <w:default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Develop and Implement Evaluations.</w:t>
      </w:r>
      <w:r w:rsidRPr="00E77FC7">
        <w:rPr>
          <w:rFonts w:asciiTheme="minorHAnsi" w:hAnsiTheme="minorHAnsi" w:cstheme="minorHAnsi"/>
          <w:color w:val="333333"/>
          <w:sz w:val="22"/>
          <w:shd w:val="clear" w:color="auto" w:fill="FFFFFF"/>
        </w:rPr>
        <w:t xml:space="preserve"> Develop and implement evaluations of the activities funded by Perkins;</w:t>
      </w:r>
    </w:p>
    <w:p w14:paraId="273F9EED" w14:textId="77777777" w:rsidR="00AA39B1" w:rsidRDefault="00AA39B1"/>
    <w:p w14:paraId="4EC0B2DB" w14:textId="77777777" w:rsidR="00AA39B1" w:rsidRDefault="00AA39B1"/>
    <w:p w14:paraId="519A5459" w14:textId="77777777" w:rsidR="00DE7705" w:rsidRDefault="00DE7705">
      <w:pPr>
        <w:spacing w:after="200" w:line="276" w:lineRule="auto"/>
        <w:rPr>
          <w:rFonts w:asciiTheme="minorHAnsi" w:hAnsiTheme="minorHAnsi"/>
          <w:b/>
        </w:rPr>
      </w:pPr>
      <w:r>
        <w:rPr>
          <w:rFonts w:asciiTheme="minorHAnsi" w:hAnsiTheme="minorHAnsi"/>
          <w:b/>
        </w:rPr>
        <w:br w:type="page"/>
      </w:r>
    </w:p>
    <w:p w14:paraId="28A2BD8A" w14:textId="77777777" w:rsidR="00AA39B1" w:rsidRDefault="00907FDB">
      <w:pPr>
        <w:rPr>
          <w:rFonts w:asciiTheme="minorHAnsi" w:hAnsiTheme="minorHAnsi"/>
        </w:rPr>
      </w:pPr>
      <w:r w:rsidRPr="005A6E27">
        <w:rPr>
          <w:rFonts w:asciiTheme="minorHAnsi" w:hAnsiTheme="minorHAnsi"/>
          <w:b/>
        </w:rPr>
        <w:lastRenderedPageBreak/>
        <w:t>Part I:</w:t>
      </w:r>
      <w:r>
        <w:rPr>
          <w:rFonts w:asciiTheme="minorHAnsi" w:hAnsiTheme="minorHAnsi"/>
        </w:rPr>
        <w:t xml:space="preserve"> Review </w:t>
      </w:r>
      <w:r w:rsidR="005A6E27">
        <w:rPr>
          <w:rFonts w:asciiTheme="minorHAnsi" w:hAnsiTheme="minorHAnsi"/>
        </w:rPr>
        <w:t xml:space="preserve">the </w:t>
      </w:r>
      <w:r>
        <w:rPr>
          <w:rFonts w:asciiTheme="minorHAnsi" w:hAnsiTheme="minorHAnsi"/>
        </w:rPr>
        <w:t>core indicator report by TOP Code and total each positive, negative, N/R or N/A outcome in the last column of the College Core Indicator Report.</w:t>
      </w:r>
    </w:p>
    <w:p w14:paraId="064E1D7F" w14:textId="77777777" w:rsidR="00907FDB" w:rsidRDefault="00907FDB">
      <w:pPr>
        <w:rPr>
          <w:rFonts w:asciiTheme="minorHAnsi" w:hAnsiTheme="minorHAnsi"/>
        </w:rPr>
      </w:pPr>
    </w:p>
    <w:p w14:paraId="7DCE33C0" w14:textId="180398E2" w:rsidR="00907FDB" w:rsidRDefault="002911E1">
      <w:pPr>
        <w:rPr>
          <w:rFonts w:asciiTheme="minorHAnsi" w:hAnsiTheme="minorHAnsi"/>
        </w:rPr>
      </w:pPr>
      <w:r>
        <w:rPr>
          <w:rFonts w:asciiTheme="minorHAnsi" w:hAnsiTheme="minorHAnsi"/>
        </w:rPr>
        <w:fldChar w:fldCharType="begin">
          <w:ffData>
            <w:name w:val="Text94"/>
            <w:enabled/>
            <w:calcOnExit w:val="0"/>
            <w:textInput/>
          </w:ffData>
        </w:fldChar>
      </w:r>
      <w:bookmarkStart w:id="16" w:name="Text9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6"/>
      <w:r>
        <w:rPr>
          <w:rFonts w:asciiTheme="minorHAnsi" w:hAnsiTheme="minorHAnsi"/>
        </w:rPr>
        <w:t xml:space="preserve"> </w:t>
      </w:r>
      <w:r w:rsidR="00907FDB">
        <w:rPr>
          <w:rFonts w:asciiTheme="minorHAnsi" w:hAnsiTheme="minorHAnsi"/>
        </w:rPr>
        <w:t xml:space="preserve">of the </w:t>
      </w:r>
      <w:r w:rsidR="0050623B">
        <w:rPr>
          <w:rFonts w:asciiTheme="minorHAnsi" w:hAnsiTheme="minorHAnsi"/>
        </w:rPr>
        <w:t>84</w:t>
      </w:r>
      <w:r w:rsidR="00907FDB">
        <w:rPr>
          <w:rFonts w:asciiTheme="minorHAnsi" w:hAnsiTheme="minorHAnsi"/>
        </w:rPr>
        <w:t xml:space="preserve"> are at or above the </w:t>
      </w:r>
      <w:proofErr w:type="gramStart"/>
      <w:r w:rsidR="007E6E08">
        <w:rPr>
          <w:rFonts w:asciiTheme="minorHAnsi" w:hAnsiTheme="minorHAnsi"/>
        </w:rPr>
        <w:t>District</w:t>
      </w:r>
      <w:proofErr w:type="gramEnd"/>
      <w:r w:rsidR="00907FDB">
        <w:rPr>
          <w:rFonts w:asciiTheme="minorHAnsi" w:hAnsiTheme="minorHAnsi"/>
        </w:rPr>
        <w:t xml:space="preserve"> negotiated level(s</w:t>
      </w:r>
      <w:proofErr w:type="gramStart"/>
      <w:r w:rsidR="00907FDB">
        <w:rPr>
          <w:rFonts w:asciiTheme="minorHAnsi" w:hAnsiTheme="minorHAnsi"/>
        </w:rPr>
        <w:t>);</w:t>
      </w:r>
      <w:proofErr w:type="gramEnd"/>
    </w:p>
    <w:p w14:paraId="6AA449CE" w14:textId="3A850366" w:rsidR="00907FDB" w:rsidRDefault="00907FDB">
      <w:pPr>
        <w:rPr>
          <w:rFonts w:asciiTheme="minorHAnsi" w:hAnsiTheme="minorHAnsi"/>
        </w:rPr>
      </w:pPr>
      <w:r>
        <w:rPr>
          <w:rFonts w:asciiTheme="minorHAnsi" w:hAnsiTheme="minorHAnsi"/>
        </w:rPr>
        <w:fldChar w:fldCharType="begin">
          <w:ffData>
            <w:name w:val="Text91"/>
            <w:enabled/>
            <w:calcOnExit w:val="0"/>
            <w:textInput/>
          </w:ffData>
        </w:fldChar>
      </w:r>
      <w:bookmarkStart w:id="17" w:name="Text9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7"/>
      <w:r>
        <w:rPr>
          <w:rFonts w:asciiTheme="minorHAnsi" w:hAnsiTheme="minorHAnsi"/>
        </w:rPr>
        <w:t xml:space="preserve"> of the </w:t>
      </w:r>
      <w:r w:rsidR="0050623B">
        <w:rPr>
          <w:rFonts w:asciiTheme="minorHAnsi" w:hAnsiTheme="minorHAnsi"/>
        </w:rPr>
        <w:t>84</w:t>
      </w:r>
      <w:r>
        <w:rPr>
          <w:rFonts w:asciiTheme="minorHAnsi" w:hAnsiTheme="minorHAnsi"/>
        </w:rPr>
        <w:t xml:space="preserve"> are below the </w:t>
      </w:r>
      <w:proofErr w:type="gramStart"/>
      <w:r w:rsidR="007E6E08">
        <w:rPr>
          <w:rFonts w:asciiTheme="minorHAnsi" w:hAnsiTheme="minorHAnsi"/>
        </w:rPr>
        <w:t>District</w:t>
      </w:r>
      <w:proofErr w:type="gramEnd"/>
      <w:r>
        <w:rPr>
          <w:rFonts w:asciiTheme="minorHAnsi" w:hAnsiTheme="minorHAnsi"/>
        </w:rPr>
        <w:t xml:space="preserve"> negotiated level(s</w:t>
      </w:r>
      <w:proofErr w:type="gramStart"/>
      <w:r>
        <w:rPr>
          <w:rFonts w:asciiTheme="minorHAnsi" w:hAnsiTheme="minorHAnsi"/>
        </w:rPr>
        <w:t>);</w:t>
      </w:r>
      <w:proofErr w:type="gramEnd"/>
    </w:p>
    <w:p w14:paraId="3BB043D2" w14:textId="5EE10AC0" w:rsidR="00907FDB" w:rsidRDefault="00907FDB">
      <w:pPr>
        <w:rPr>
          <w:rFonts w:asciiTheme="minorHAnsi" w:hAnsiTheme="minorHAnsi"/>
        </w:rPr>
      </w:pPr>
      <w:r>
        <w:rPr>
          <w:rFonts w:asciiTheme="minorHAnsi" w:hAnsiTheme="minorHAnsi"/>
        </w:rPr>
        <w:fldChar w:fldCharType="begin">
          <w:ffData>
            <w:name w:val="Text92"/>
            <w:enabled/>
            <w:calcOnExit w:val="0"/>
            <w:textInput/>
          </w:ffData>
        </w:fldChar>
      </w:r>
      <w:bookmarkStart w:id="18" w:name="Text92"/>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8"/>
      <w:r>
        <w:rPr>
          <w:rFonts w:asciiTheme="minorHAnsi" w:hAnsiTheme="minorHAnsi"/>
        </w:rPr>
        <w:t xml:space="preserve"> of the </w:t>
      </w:r>
      <w:r w:rsidR="0050623B">
        <w:rPr>
          <w:rFonts w:asciiTheme="minorHAnsi" w:hAnsiTheme="minorHAnsi"/>
        </w:rPr>
        <w:t>84</w:t>
      </w:r>
      <w:r>
        <w:rPr>
          <w:rFonts w:asciiTheme="minorHAnsi" w:hAnsiTheme="minorHAnsi"/>
        </w:rPr>
        <w:t xml:space="preserve"> are listed as (N/R or N/A)</w:t>
      </w:r>
    </w:p>
    <w:p w14:paraId="74269CE9" w14:textId="26EEC368" w:rsidR="00341BA6" w:rsidRPr="00E079DA" w:rsidRDefault="00341BA6">
      <w:pPr>
        <w:rPr>
          <w:rFonts w:asciiTheme="minorHAnsi" w:hAnsiTheme="minorHAnsi"/>
          <w:i/>
          <w:color w:val="FF0000"/>
        </w:rPr>
      </w:pPr>
      <w:r w:rsidRPr="00E079DA">
        <w:rPr>
          <w:rFonts w:asciiTheme="minorHAnsi" w:hAnsiTheme="minorHAnsi"/>
          <w:i/>
          <w:color w:val="FF0000"/>
        </w:rPr>
        <w:t xml:space="preserve">The 3 numbers in the gray boxes should add up to </w:t>
      </w:r>
      <w:r w:rsidR="00ED7D27">
        <w:rPr>
          <w:rFonts w:asciiTheme="minorHAnsi" w:hAnsiTheme="minorHAnsi"/>
          <w:i/>
          <w:color w:val="FF0000"/>
        </w:rPr>
        <w:t>84</w:t>
      </w:r>
    </w:p>
    <w:p w14:paraId="085E9DBE" w14:textId="77777777" w:rsidR="00380C46" w:rsidRDefault="00380C46">
      <w:pPr>
        <w:rPr>
          <w:rFonts w:asciiTheme="minorHAnsi" w:hAnsiTheme="minorHAnsi"/>
        </w:rPr>
      </w:pPr>
    </w:p>
    <w:p w14:paraId="30D648AF" w14:textId="77777777" w:rsidR="00380C46" w:rsidRDefault="00380C46">
      <w:pPr>
        <w:rPr>
          <w:rFonts w:asciiTheme="minorHAnsi" w:hAnsiTheme="minorHAnsi"/>
        </w:rPr>
      </w:pPr>
      <w:r w:rsidRPr="00BE15BE">
        <w:rPr>
          <w:rFonts w:asciiTheme="minorHAnsi" w:hAnsiTheme="minorHAnsi"/>
          <w:b/>
        </w:rPr>
        <w:t>Part II</w:t>
      </w:r>
      <w:r>
        <w:rPr>
          <w:rFonts w:asciiTheme="minorHAnsi" w:hAnsiTheme="minorHAnsi"/>
        </w:rPr>
        <w:t>: If no core indicator information is available for the TOP Code of the program you want to improve with CTE funds, specify the reason there is no data by checking the appropriate box.</w:t>
      </w:r>
    </w:p>
    <w:p w14:paraId="27AF2011" w14:textId="77777777" w:rsidR="00A55D5B" w:rsidRDefault="00A55D5B">
      <w:pPr>
        <w:rPr>
          <w:rFonts w:asciiTheme="minorHAnsi" w:hAnsiTheme="minorHAnsi"/>
        </w:rPr>
      </w:pPr>
    </w:p>
    <w:p w14:paraId="046DF263" w14:textId="77777777" w:rsidR="00380C46" w:rsidRDefault="00380C46">
      <w:pPr>
        <w:rPr>
          <w:rFonts w:asciiTheme="minorHAnsi" w:hAnsiTheme="minorHAnsi"/>
        </w:rPr>
      </w:pPr>
      <w:r>
        <w:rPr>
          <w:rFonts w:asciiTheme="minorHAnsi" w:hAnsiTheme="minorHAnsi"/>
        </w:rPr>
        <w:fldChar w:fldCharType="begin">
          <w:ffData>
            <w:name w:val="Check1"/>
            <w:enabled/>
            <w:calcOnExit w:val="0"/>
            <w:checkBox>
              <w:sizeAuto/>
              <w:default w:val="0"/>
              <w:checked w:val="0"/>
            </w:checkBox>
          </w:ffData>
        </w:fldChar>
      </w:r>
      <w:bookmarkStart w:id="19" w:name="Check1"/>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9"/>
      <w:r>
        <w:rPr>
          <w:rFonts w:asciiTheme="minorHAnsi" w:hAnsiTheme="minorHAnsi"/>
        </w:rPr>
        <w:t xml:space="preserve"> The program is new</w:t>
      </w:r>
    </w:p>
    <w:p w14:paraId="08F87B03" w14:textId="77777777" w:rsidR="00380C46" w:rsidRDefault="00380C46">
      <w:pPr>
        <w:rPr>
          <w:rFonts w:asciiTheme="minorHAnsi" w:hAnsiTheme="minorHAnsi"/>
        </w:rPr>
      </w:pPr>
      <w:r>
        <w:rPr>
          <w:rFonts w:asciiTheme="minorHAnsi" w:hAnsiTheme="minorHAnsi"/>
        </w:rPr>
        <w:fldChar w:fldCharType="begin">
          <w:ffData>
            <w:name w:val="Check2"/>
            <w:enabled/>
            <w:calcOnExit w:val="0"/>
            <w:checkBox>
              <w:sizeAuto/>
              <w:default w:val="0"/>
              <w:checked w:val="0"/>
            </w:checkBox>
          </w:ffData>
        </w:fldChar>
      </w:r>
      <w:bookmarkStart w:id="20" w:name="Check2"/>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0"/>
      <w:r>
        <w:rPr>
          <w:rFonts w:asciiTheme="minorHAnsi" w:hAnsiTheme="minorHAnsi"/>
        </w:rPr>
        <w:t xml:space="preserve"> The program is offered in noncredit only</w:t>
      </w:r>
    </w:p>
    <w:p w14:paraId="3F93DAA9" w14:textId="77777777" w:rsidR="00380C46" w:rsidRDefault="00380C46">
      <w:pPr>
        <w:rPr>
          <w:rFonts w:asciiTheme="minorHAnsi" w:hAnsiTheme="minorHAnsi"/>
        </w:rPr>
      </w:pPr>
      <w:r>
        <w:rPr>
          <w:rFonts w:asciiTheme="minorHAnsi" w:hAnsiTheme="minorHAnsi"/>
        </w:rPr>
        <w:fldChar w:fldCharType="begin">
          <w:ffData>
            <w:name w:val="Check3"/>
            <w:enabled/>
            <w:calcOnExit w:val="0"/>
            <w:checkBox>
              <w:sizeAuto/>
              <w:default w:val="0"/>
            </w:checkBox>
          </w:ffData>
        </w:fldChar>
      </w:r>
      <w:bookmarkStart w:id="21" w:name="Check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1"/>
      <w:r>
        <w:rPr>
          <w:rFonts w:asciiTheme="minorHAnsi" w:hAnsiTheme="minorHAnsi"/>
        </w:rPr>
        <w:t xml:space="preserve"> The program is small and SAM C courses are not offered every year</w:t>
      </w:r>
    </w:p>
    <w:p w14:paraId="2638648E" w14:textId="77777777" w:rsidR="00380C46" w:rsidRDefault="00380C46">
      <w:pPr>
        <w:rPr>
          <w:rFonts w:asciiTheme="minorHAnsi" w:hAnsiTheme="minorHAnsi"/>
        </w:rPr>
      </w:pPr>
      <w:r>
        <w:rPr>
          <w:rFonts w:asciiTheme="minorHAnsi" w:hAnsiTheme="minorHAnsi"/>
        </w:rPr>
        <w:fldChar w:fldCharType="begin">
          <w:ffData>
            <w:name w:val="Check4"/>
            <w:enabled/>
            <w:calcOnExit w:val="0"/>
            <w:checkBox>
              <w:sizeAuto/>
              <w:default w:val="0"/>
            </w:checkBox>
          </w:ffData>
        </w:fldChar>
      </w:r>
      <w:bookmarkStart w:id="22" w:name="Check4"/>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2"/>
      <w:r>
        <w:rPr>
          <w:rFonts w:asciiTheme="minorHAnsi" w:hAnsiTheme="minorHAnsi"/>
        </w:rPr>
        <w:t xml:space="preserve"> The program recently had a TOP Code change *</w:t>
      </w:r>
    </w:p>
    <w:p w14:paraId="5C766949" w14:textId="77777777" w:rsidR="00380C46" w:rsidRDefault="00380C46">
      <w:pPr>
        <w:rPr>
          <w:rFonts w:asciiTheme="minorHAnsi" w:hAnsiTheme="minorHAnsi"/>
        </w:rPr>
      </w:pPr>
      <w:r>
        <w:rPr>
          <w:rFonts w:asciiTheme="minorHAnsi" w:hAnsiTheme="minorHAnsi"/>
        </w:rPr>
        <w:fldChar w:fldCharType="begin">
          <w:ffData>
            <w:name w:val="Check5"/>
            <w:enabled/>
            <w:calcOnExit w:val="0"/>
            <w:checkBox>
              <w:sizeAuto/>
              <w:default w:val="0"/>
            </w:checkBox>
          </w:ffData>
        </w:fldChar>
      </w:r>
      <w:bookmarkStart w:id="23" w:name="Check5"/>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3"/>
      <w:r>
        <w:rPr>
          <w:rFonts w:asciiTheme="minorHAnsi" w:hAnsiTheme="minorHAnsi"/>
        </w:rPr>
        <w:t xml:space="preserve"> The courses and/or the certificate were miscoded *</w:t>
      </w:r>
    </w:p>
    <w:p w14:paraId="45B1FD38" w14:textId="77777777" w:rsidR="00380C46" w:rsidRDefault="00380C46">
      <w:pPr>
        <w:rPr>
          <w:rFonts w:asciiTheme="minorHAnsi" w:hAnsiTheme="minorHAnsi"/>
        </w:rPr>
      </w:pPr>
      <w:r>
        <w:rPr>
          <w:rFonts w:asciiTheme="minorHAnsi" w:hAnsiTheme="minorHAnsi"/>
        </w:rPr>
        <w:fldChar w:fldCharType="begin">
          <w:ffData>
            <w:name w:val="Check6"/>
            <w:enabled/>
            <w:calcOnExit w:val="0"/>
            <w:checkBox>
              <w:sizeAuto/>
              <w:default w:val="0"/>
            </w:checkBox>
          </w:ffData>
        </w:fldChar>
      </w:r>
      <w:bookmarkStart w:id="24" w:name="Check6"/>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4"/>
      <w:r>
        <w:rPr>
          <w:rFonts w:asciiTheme="minorHAnsi" w:hAnsiTheme="minorHAnsi"/>
        </w:rPr>
        <w:t xml:space="preserve"> Miscoded programs were corrected, but we are still waiting for reports to be updated</w:t>
      </w:r>
    </w:p>
    <w:p w14:paraId="584C362B" w14:textId="77777777" w:rsidR="00380C46" w:rsidRDefault="00380C46">
      <w:pPr>
        <w:rPr>
          <w:rFonts w:asciiTheme="minorHAnsi" w:hAnsiTheme="minorHAnsi"/>
        </w:rPr>
      </w:pPr>
      <w:r>
        <w:rPr>
          <w:rFonts w:asciiTheme="minorHAnsi" w:hAnsiTheme="minorHAnsi"/>
        </w:rPr>
        <w:fldChar w:fldCharType="begin">
          <w:ffData>
            <w:name w:val="Check7"/>
            <w:enabled/>
            <w:calcOnExit w:val="0"/>
            <w:checkBox>
              <w:sizeAuto/>
              <w:default w:val="0"/>
            </w:checkBox>
          </w:ffData>
        </w:fldChar>
      </w:r>
      <w:bookmarkStart w:id="25" w:name="Check7"/>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5"/>
      <w:r>
        <w:rPr>
          <w:rFonts w:asciiTheme="minorHAnsi" w:hAnsiTheme="minorHAnsi"/>
        </w:rPr>
        <w:t xml:space="preserve"> The program is interdisciplinary [core courses are outside the TOP code of program or will </w:t>
      </w:r>
    </w:p>
    <w:p w14:paraId="7EC6EDE1" w14:textId="77777777" w:rsidR="00380C46" w:rsidRDefault="00380C46">
      <w:pPr>
        <w:rPr>
          <w:rFonts w:asciiTheme="minorHAnsi" w:hAnsiTheme="minorHAnsi"/>
        </w:rPr>
      </w:pPr>
      <w:r>
        <w:rPr>
          <w:rFonts w:asciiTheme="minorHAnsi" w:hAnsiTheme="minorHAnsi"/>
        </w:rPr>
        <w:t xml:space="preserve">       only have completers (certificates and degrees)]</w:t>
      </w:r>
    </w:p>
    <w:p w14:paraId="30A0BDE9" w14:textId="77777777" w:rsidR="00380C46" w:rsidRDefault="00380C46">
      <w:pPr>
        <w:rPr>
          <w:rFonts w:asciiTheme="minorHAnsi" w:hAnsiTheme="minorHAnsi"/>
        </w:rPr>
      </w:pPr>
    </w:p>
    <w:p w14:paraId="21A26026" w14:textId="77777777" w:rsidR="00380C46" w:rsidRDefault="00380C46">
      <w:pPr>
        <w:rPr>
          <w:rFonts w:asciiTheme="minorHAnsi" w:hAnsiTheme="minorHAnsi"/>
        </w:rPr>
      </w:pPr>
      <w:r w:rsidRPr="00380C46">
        <w:rPr>
          <w:rFonts w:asciiTheme="minorHAnsi" w:hAnsiTheme="minorHAnsi"/>
          <w:b/>
        </w:rPr>
        <w:t>NOTE</w:t>
      </w:r>
      <w:r>
        <w:rPr>
          <w:rFonts w:asciiTheme="minorHAnsi" w:hAnsiTheme="minorHAnsi"/>
        </w:rPr>
        <w:t>: * CODING ERRORS SHOULD BE CORRECTED NEXT YEAR</w:t>
      </w:r>
    </w:p>
    <w:p w14:paraId="6D4F56BC" w14:textId="77777777" w:rsidR="00380C46" w:rsidRDefault="00380C46">
      <w:pPr>
        <w:rPr>
          <w:rFonts w:asciiTheme="minorHAnsi" w:hAnsiTheme="minorHAnsi"/>
        </w:rPr>
      </w:pPr>
    </w:p>
    <w:p w14:paraId="17BF6EB3" w14:textId="77777777" w:rsidR="00380C46" w:rsidRDefault="00380C46">
      <w:pPr>
        <w:rPr>
          <w:rFonts w:asciiTheme="minorHAnsi" w:hAnsiTheme="minorHAnsi"/>
        </w:rPr>
      </w:pPr>
      <w:r w:rsidRPr="00380C46">
        <w:rPr>
          <w:rFonts w:asciiTheme="minorHAnsi" w:hAnsiTheme="minorHAnsi"/>
          <w:b/>
        </w:rPr>
        <w:t>Reminder</w:t>
      </w:r>
      <w:r>
        <w:rPr>
          <w:rFonts w:asciiTheme="minorHAnsi" w:hAnsiTheme="minorHAnsi"/>
        </w:rPr>
        <w:t>: The College must retain in audit files a paper copy of Section I Part F titled “College Core Indicator Information by TOP” signed by the Department Chair (or authorized Designee) for each funded TOP Code.</w:t>
      </w:r>
    </w:p>
    <w:p w14:paraId="26067B02" w14:textId="77777777" w:rsidR="003A26F3" w:rsidRDefault="003A26F3">
      <w:pPr>
        <w:rPr>
          <w:rFonts w:asciiTheme="minorHAnsi" w:hAnsiTheme="minorHAnsi"/>
        </w:rPr>
      </w:pPr>
    </w:p>
    <w:p w14:paraId="61A9B51F" w14:textId="77777777" w:rsidR="003A26F3" w:rsidRDefault="003A26F3">
      <w:pPr>
        <w:rPr>
          <w:rFonts w:asciiTheme="minorHAnsi" w:hAnsiTheme="minorHAnsi"/>
        </w:rPr>
      </w:pPr>
    </w:p>
    <w:p w14:paraId="46964558" w14:textId="77777777" w:rsidR="00B30B0C" w:rsidRDefault="002911E1">
      <w:pPr>
        <w:spacing w:after="200" w:line="276" w:lineRule="auto"/>
        <w:rPr>
          <w:rFonts w:asciiTheme="minorHAnsi" w:hAnsiTheme="minorHAnsi"/>
          <w:b/>
        </w:rPr>
      </w:pPr>
      <w:r>
        <w:rPr>
          <w:rFonts w:asciiTheme="minorHAnsi" w:hAnsiTheme="minorHAnsi"/>
          <w:b/>
        </w:rPr>
        <w:br w:type="page"/>
      </w:r>
    </w:p>
    <w:p w14:paraId="0B21D55C" w14:textId="65F93821" w:rsidR="007D0948" w:rsidRPr="00747CE8" w:rsidRDefault="007D0948" w:rsidP="007D0948">
      <w:pPr>
        <w:spacing w:line="276" w:lineRule="auto"/>
        <w:rPr>
          <w:rFonts w:asciiTheme="minorHAnsi" w:hAnsiTheme="minorHAnsi"/>
          <w:color w:val="0070C0"/>
        </w:rPr>
      </w:pPr>
      <w:r w:rsidRPr="00747CE8">
        <w:rPr>
          <w:rFonts w:asciiTheme="minorHAnsi" w:hAnsiTheme="minorHAnsi"/>
          <w:color w:val="0070C0"/>
        </w:rPr>
        <w:lastRenderedPageBreak/>
        <w:t>Since the Core Indicator Reports for 202</w:t>
      </w:r>
      <w:r w:rsidR="00CB1641">
        <w:rPr>
          <w:rFonts w:asciiTheme="minorHAnsi" w:hAnsiTheme="minorHAnsi"/>
          <w:color w:val="0070C0"/>
        </w:rPr>
        <w:t>6</w:t>
      </w:r>
      <w:r w:rsidRPr="00747CE8">
        <w:rPr>
          <w:rFonts w:asciiTheme="minorHAnsi" w:hAnsiTheme="minorHAnsi"/>
          <w:color w:val="0070C0"/>
        </w:rPr>
        <w:t>-2</w:t>
      </w:r>
      <w:r w:rsidR="00CB1641">
        <w:rPr>
          <w:rFonts w:asciiTheme="minorHAnsi" w:hAnsiTheme="minorHAnsi"/>
          <w:color w:val="0070C0"/>
        </w:rPr>
        <w:t>7</w:t>
      </w:r>
      <w:r w:rsidRPr="00747CE8">
        <w:rPr>
          <w:rFonts w:asciiTheme="minorHAnsi" w:hAnsiTheme="minorHAnsi"/>
          <w:color w:val="0070C0"/>
        </w:rPr>
        <w:t xml:space="preserve"> are not available, please use Core Indicator reports from </w:t>
      </w:r>
      <w:r w:rsidRPr="00747CE8">
        <w:rPr>
          <w:rFonts w:asciiTheme="minorHAnsi" w:hAnsiTheme="minorHAnsi"/>
          <w:color w:val="0070C0"/>
          <w:highlight w:val="yellow"/>
        </w:rPr>
        <w:t>202</w:t>
      </w:r>
      <w:r w:rsidR="00CB1641">
        <w:rPr>
          <w:rFonts w:asciiTheme="minorHAnsi" w:hAnsiTheme="minorHAnsi"/>
          <w:color w:val="0070C0"/>
          <w:highlight w:val="yellow"/>
        </w:rPr>
        <w:t>5</w:t>
      </w:r>
      <w:r w:rsidRPr="00747CE8">
        <w:rPr>
          <w:rFonts w:asciiTheme="minorHAnsi" w:hAnsiTheme="minorHAnsi"/>
          <w:color w:val="0070C0"/>
          <w:highlight w:val="yellow"/>
        </w:rPr>
        <w:t>-202</w:t>
      </w:r>
      <w:r w:rsidR="00CB1641">
        <w:rPr>
          <w:rFonts w:asciiTheme="minorHAnsi" w:hAnsiTheme="minorHAnsi"/>
          <w:color w:val="0070C0"/>
          <w:highlight w:val="yellow"/>
        </w:rPr>
        <w:t>6</w:t>
      </w:r>
      <w:r w:rsidRPr="00747CE8">
        <w:rPr>
          <w:rFonts w:asciiTheme="minorHAnsi" w:hAnsiTheme="minorHAnsi"/>
          <w:color w:val="0070C0"/>
          <w:highlight w:val="yellow"/>
        </w:rPr>
        <w:t>.</w:t>
      </w:r>
    </w:p>
    <w:p w14:paraId="051031D8" w14:textId="77777777" w:rsidR="007D0948" w:rsidRDefault="007D0948" w:rsidP="00235409">
      <w:pPr>
        <w:spacing w:line="276" w:lineRule="auto"/>
        <w:rPr>
          <w:rFonts w:asciiTheme="minorHAnsi" w:hAnsiTheme="minorHAnsi"/>
        </w:rPr>
      </w:pPr>
    </w:p>
    <w:p w14:paraId="0DEF2E11" w14:textId="6774A754" w:rsidR="0033599B" w:rsidRDefault="00C5330B" w:rsidP="00235409">
      <w:pPr>
        <w:spacing w:line="276" w:lineRule="auto"/>
        <w:rPr>
          <w:rFonts w:asciiTheme="minorHAnsi" w:hAnsiTheme="minorHAnsi"/>
        </w:rPr>
      </w:pPr>
      <w:r w:rsidRPr="00C5330B">
        <w:rPr>
          <w:rFonts w:asciiTheme="minorHAnsi" w:hAnsiTheme="minorHAnsi"/>
        </w:rPr>
        <w:t xml:space="preserve">In </w:t>
      </w:r>
      <w:r w:rsidR="0033599B">
        <w:rPr>
          <w:rFonts w:asciiTheme="minorHAnsi" w:hAnsiTheme="minorHAnsi"/>
        </w:rPr>
        <w:t>c</w:t>
      </w:r>
      <w:r w:rsidRPr="00C5330B">
        <w:rPr>
          <w:rFonts w:asciiTheme="minorHAnsi" w:hAnsiTheme="minorHAnsi"/>
        </w:rPr>
        <w:t>olumns 2 insert the State</w:t>
      </w:r>
      <w:r w:rsidR="0033599B">
        <w:rPr>
          <w:rFonts w:asciiTheme="minorHAnsi" w:hAnsiTheme="minorHAnsi"/>
        </w:rPr>
        <w:t xml:space="preserve"> </w:t>
      </w:r>
      <w:r w:rsidRPr="00C5330B">
        <w:rPr>
          <w:rFonts w:asciiTheme="minorHAnsi" w:hAnsiTheme="minorHAnsi"/>
        </w:rPr>
        <w:t>Negotiated rate f</w:t>
      </w:r>
      <w:r w:rsidR="00747CE8">
        <w:rPr>
          <w:rFonts w:asciiTheme="minorHAnsi" w:hAnsiTheme="minorHAnsi"/>
        </w:rPr>
        <w:t>rom the</w:t>
      </w:r>
      <w:r w:rsidR="005235DF">
        <w:rPr>
          <w:rFonts w:asciiTheme="minorHAnsi" w:hAnsiTheme="minorHAnsi"/>
        </w:rPr>
        <w:t xml:space="preserve"> 20</w:t>
      </w:r>
      <w:r w:rsidR="002A5998">
        <w:rPr>
          <w:rFonts w:asciiTheme="minorHAnsi" w:hAnsiTheme="minorHAnsi"/>
        </w:rPr>
        <w:t>2</w:t>
      </w:r>
      <w:r w:rsidR="00681630">
        <w:rPr>
          <w:rFonts w:asciiTheme="minorHAnsi" w:hAnsiTheme="minorHAnsi"/>
        </w:rPr>
        <w:t>4</w:t>
      </w:r>
      <w:r w:rsidRPr="00C5330B">
        <w:rPr>
          <w:rFonts w:asciiTheme="minorHAnsi" w:hAnsiTheme="minorHAnsi"/>
        </w:rPr>
        <w:t>-</w:t>
      </w:r>
      <w:r w:rsidR="003D007A">
        <w:rPr>
          <w:rFonts w:asciiTheme="minorHAnsi" w:hAnsiTheme="minorHAnsi"/>
        </w:rPr>
        <w:t>2</w:t>
      </w:r>
      <w:r w:rsidR="00681630">
        <w:rPr>
          <w:rFonts w:asciiTheme="minorHAnsi" w:hAnsiTheme="minorHAnsi"/>
        </w:rPr>
        <w:t>5</w:t>
      </w:r>
      <w:r w:rsidR="00747CE8">
        <w:rPr>
          <w:rFonts w:asciiTheme="minorHAnsi" w:hAnsiTheme="minorHAnsi"/>
        </w:rPr>
        <w:t xml:space="preserve"> Core Indicator Report</w:t>
      </w:r>
      <w:r>
        <w:rPr>
          <w:rFonts w:asciiTheme="minorHAnsi" w:hAnsiTheme="minorHAnsi"/>
        </w:rPr>
        <w:t>.</w:t>
      </w:r>
      <w:r w:rsidR="00FD1E32">
        <w:rPr>
          <w:rFonts w:asciiTheme="minorHAnsi" w:hAnsiTheme="minorHAnsi"/>
        </w:rPr>
        <w:t xml:space="preserve"> </w:t>
      </w:r>
    </w:p>
    <w:p w14:paraId="0D7CBA4E" w14:textId="57A4D8A3" w:rsidR="00A442D1" w:rsidRDefault="0033599B" w:rsidP="00235409">
      <w:pPr>
        <w:spacing w:line="276" w:lineRule="auto"/>
        <w:rPr>
          <w:rFonts w:asciiTheme="minorHAnsi" w:hAnsiTheme="minorHAnsi"/>
        </w:rPr>
      </w:pPr>
      <w:r>
        <w:rPr>
          <w:rFonts w:asciiTheme="minorHAnsi" w:hAnsiTheme="minorHAnsi"/>
        </w:rPr>
        <w:t xml:space="preserve">In column 3 insert the District </w:t>
      </w:r>
      <w:r w:rsidR="00A442D1">
        <w:rPr>
          <w:rFonts w:asciiTheme="minorHAnsi" w:hAnsiTheme="minorHAnsi"/>
        </w:rPr>
        <w:t xml:space="preserve">(Local) </w:t>
      </w:r>
      <w:r>
        <w:rPr>
          <w:rFonts w:asciiTheme="minorHAnsi" w:hAnsiTheme="minorHAnsi"/>
        </w:rPr>
        <w:t xml:space="preserve">Negotiated rate </w:t>
      </w:r>
      <w:r w:rsidR="00747CE8" w:rsidRPr="00C5330B">
        <w:rPr>
          <w:rFonts w:asciiTheme="minorHAnsi" w:hAnsiTheme="minorHAnsi"/>
        </w:rPr>
        <w:t>f</w:t>
      </w:r>
      <w:r w:rsidR="00747CE8">
        <w:rPr>
          <w:rFonts w:asciiTheme="minorHAnsi" w:hAnsiTheme="minorHAnsi"/>
        </w:rPr>
        <w:t>rom the 2024</w:t>
      </w:r>
      <w:r w:rsidR="00747CE8" w:rsidRPr="00C5330B">
        <w:rPr>
          <w:rFonts w:asciiTheme="minorHAnsi" w:hAnsiTheme="minorHAnsi"/>
        </w:rPr>
        <w:t>-</w:t>
      </w:r>
      <w:r w:rsidR="00747CE8">
        <w:rPr>
          <w:rFonts w:asciiTheme="minorHAnsi" w:hAnsiTheme="minorHAnsi"/>
        </w:rPr>
        <w:t>25 Core Indicator Report</w:t>
      </w:r>
    </w:p>
    <w:p w14:paraId="2D17819A" w14:textId="77777777" w:rsidR="00747CE8" w:rsidRDefault="00747CE8" w:rsidP="00235409">
      <w:pPr>
        <w:spacing w:line="276" w:lineRule="auto"/>
        <w:rPr>
          <w:rFonts w:asciiTheme="minorHAnsi" w:hAnsiTheme="minorHAnsi"/>
        </w:rPr>
      </w:pPr>
    </w:p>
    <w:p w14:paraId="51C2F599" w14:textId="3D380A79" w:rsidR="00C5330B" w:rsidRDefault="00FD1E32">
      <w:pPr>
        <w:spacing w:after="200" w:line="276" w:lineRule="auto"/>
        <w:rPr>
          <w:rFonts w:asciiTheme="minorHAnsi" w:hAnsiTheme="minorHAnsi"/>
        </w:rPr>
      </w:pPr>
      <w:r w:rsidRPr="006846D7">
        <w:rPr>
          <w:rFonts w:asciiTheme="minorHAnsi" w:hAnsiTheme="minorHAnsi"/>
          <w:u w:val="single"/>
        </w:rPr>
        <w:t xml:space="preserve">Please remember there is a </w:t>
      </w:r>
      <w:r w:rsidR="00235409" w:rsidRPr="006846D7">
        <w:rPr>
          <w:rFonts w:asciiTheme="minorHAnsi" w:hAnsiTheme="minorHAnsi"/>
          <w:u w:val="single"/>
        </w:rPr>
        <w:t>t</w:t>
      </w:r>
      <w:r w:rsidR="00747CE8">
        <w:rPr>
          <w:rFonts w:asciiTheme="minorHAnsi" w:hAnsiTheme="minorHAnsi"/>
          <w:u w:val="single"/>
        </w:rPr>
        <w:t>hree</w:t>
      </w:r>
      <w:r w:rsidR="00235409" w:rsidRPr="006846D7">
        <w:rPr>
          <w:rFonts w:asciiTheme="minorHAnsi" w:hAnsiTheme="minorHAnsi"/>
          <w:u w:val="single"/>
        </w:rPr>
        <w:t>-year</w:t>
      </w:r>
      <w:r w:rsidRPr="006846D7">
        <w:rPr>
          <w:rFonts w:asciiTheme="minorHAnsi" w:hAnsiTheme="minorHAnsi"/>
          <w:u w:val="single"/>
        </w:rPr>
        <w:t xml:space="preserve"> lag in the data</w:t>
      </w:r>
      <w:r>
        <w:rPr>
          <w:rFonts w:asciiTheme="minorHAnsi" w:hAnsiTheme="minorHAnsi"/>
        </w:rPr>
        <w:t>.</w:t>
      </w:r>
    </w:p>
    <w:p w14:paraId="3F54BE28" w14:textId="60A6366D" w:rsidR="00763467" w:rsidRPr="00546582" w:rsidRDefault="00763467" w:rsidP="00763467">
      <w:pPr>
        <w:rPr>
          <w:rFonts w:asciiTheme="minorHAnsi" w:hAnsiTheme="minorHAnsi" w:cstheme="minorHAnsi"/>
          <w:szCs w:val="22"/>
        </w:rPr>
      </w:pPr>
      <w:r w:rsidRPr="00546582">
        <w:rPr>
          <w:rFonts w:asciiTheme="minorHAnsi" w:hAnsiTheme="minorHAnsi" w:cstheme="minorHAnsi"/>
          <w:szCs w:val="22"/>
        </w:rPr>
        <w:t>For example – if you’re looking at the Core Indicate data for FY 202</w:t>
      </w:r>
      <w:r w:rsidR="00D45A66">
        <w:rPr>
          <w:rFonts w:asciiTheme="minorHAnsi" w:hAnsiTheme="minorHAnsi" w:cstheme="minorHAnsi"/>
          <w:szCs w:val="22"/>
        </w:rPr>
        <w:t>5</w:t>
      </w:r>
      <w:r w:rsidRPr="00546582">
        <w:rPr>
          <w:rFonts w:asciiTheme="minorHAnsi" w:hAnsiTheme="minorHAnsi" w:cstheme="minorHAnsi"/>
          <w:szCs w:val="22"/>
        </w:rPr>
        <w:t>-2</w:t>
      </w:r>
      <w:r w:rsidR="00D45A66">
        <w:rPr>
          <w:rFonts w:asciiTheme="minorHAnsi" w:hAnsiTheme="minorHAnsi" w:cstheme="minorHAnsi"/>
          <w:szCs w:val="22"/>
        </w:rPr>
        <w:t>6</w:t>
      </w:r>
      <w:r w:rsidRPr="00546582">
        <w:rPr>
          <w:rFonts w:asciiTheme="minorHAnsi" w:hAnsiTheme="minorHAnsi" w:cstheme="minorHAnsi"/>
          <w:szCs w:val="22"/>
        </w:rPr>
        <w:t>, the data reflects cohort information from FY 20</w:t>
      </w:r>
      <w:r w:rsidR="00671C72">
        <w:rPr>
          <w:rFonts w:asciiTheme="minorHAnsi" w:hAnsiTheme="minorHAnsi" w:cstheme="minorHAnsi"/>
          <w:szCs w:val="22"/>
        </w:rPr>
        <w:t>2</w:t>
      </w:r>
      <w:r w:rsidR="00D45A66">
        <w:rPr>
          <w:rFonts w:asciiTheme="minorHAnsi" w:hAnsiTheme="minorHAnsi" w:cstheme="minorHAnsi"/>
          <w:szCs w:val="22"/>
        </w:rPr>
        <w:t>2</w:t>
      </w:r>
      <w:r w:rsidRPr="00546582">
        <w:rPr>
          <w:rFonts w:asciiTheme="minorHAnsi" w:hAnsiTheme="minorHAnsi" w:cstheme="minorHAnsi"/>
          <w:szCs w:val="22"/>
        </w:rPr>
        <w:t>-</w:t>
      </w:r>
      <w:r w:rsidR="00671C72">
        <w:rPr>
          <w:rFonts w:asciiTheme="minorHAnsi" w:hAnsiTheme="minorHAnsi" w:cstheme="minorHAnsi"/>
          <w:szCs w:val="22"/>
        </w:rPr>
        <w:t>2</w:t>
      </w:r>
      <w:r w:rsidR="00D45A66">
        <w:rPr>
          <w:rFonts w:asciiTheme="minorHAnsi" w:hAnsiTheme="minorHAnsi" w:cstheme="minorHAnsi"/>
          <w:szCs w:val="22"/>
        </w:rPr>
        <w:t>3</w:t>
      </w:r>
      <w:r w:rsidRPr="00546582">
        <w:rPr>
          <w:rFonts w:asciiTheme="minorHAnsi" w:hAnsiTheme="minorHAnsi" w:cstheme="minorHAnsi"/>
          <w:szCs w:val="22"/>
        </w:rPr>
        <w:t>.</w:t>
      </w:r>
    </w:p>
    <w:p w14:paraId="310FDAA0" w14:textId="77777777" w:rsidR="00763467" w:rsidRDefault="00763467">
      <w:pPr>
        <w:spacing w:after="200" w:line="276" w:lineRule="auto"/>
        <w:rPr>
          <w:rFonts w:asciiTheme="minorHAnsi" w:hAnsiTheme="minorHAnsi"/>
        </w:rPr>
      </w:pPr>
    </w:p>
    <w:p w14:paraId="20EDFBA3" w14:textId="2337DAD4" w:rsidR="00FC4B13" w:rsidRPr="00FC4B13" w:rsidRDefault="00FC4B13">
      <w:pPr>
        <w:spacing w:after="200" w:line="276" w:lineRule="auto"/>
        <w:rPr>
          <w:rFonts w:asciiTheme="minorHAnsi" w:hAnsiTheme="minorHAnsi" w:cstheme="minorHAnsi"/>
        </w:rPr>
      </w:pPr>
      <w:hyperlink r:id="rId23" w:history="1">
        <w:r w:rsidRPr="00FC4B13">
          <w:rPr>
            <w:rStyle w:val="Hyperlink"/>
            <w:rFonts w:asciiTheme="minorHAnsi" w:hAnsiTheme="minorHAnsi" w:cstheme="minorHAnsi"/>
          </w:rPr>
          <w:t>Chancellor’s Office Data Mart</w:t>
        </w:r>
      </w:hyperlink>
      <w:r w:rsidRPr="00FC4B13">
        <w:rPr>
          <w:rFonts w:asciiTheme="minorHAnsi" w:hAnsiTheme="minorHAnsi" w:cstheme="minorHAnsi"/>
        </w:rPr>
        <w:t xml:space="preserve"> </w:t>
      </w:r>
    </w:p>
    <w:p w14:paraId="1513574D" w14:textId="792BD096" w:rsidR="006846D7" w:rsidRPr="00235409" w:rsidRDefault="006846D7">
      <w:pPr>
        <w:spacing w:after="200" w:line="276" w:lineRule="auto"/>
        <w:rPr>
          <w:rFonts w:asciiTheme="minorHAnsi" w:hAnsiTheme="minorHAnsi" w:cstheme="minorHAnsi"/>
        </w:rPr>
      </w:pPr>
      <w:r>
        <w:rPr>
          <w:rFonts w:asciiTheme="minorHAnsi" w:hAnsiTheme="minorHAnsi" w:cstheme="minorHAnsi"/>
        </w:rPr>
        <w:t xml:space="preserve">or </w:t>
      </w:r>
      <w:hyperlink r:id="rId24" w:history="1">
        <w:r w:rsidRPr="00153909">
          <w:rPr>
            <w:rStyle w:val="Hyperlink"/>
            <w:rFonts w:asciiTheme="minorHAnsi" w:hAnsiTheme="minorHAnsi" w:cstheme="minorHAnsi"/>
          </w:rPr>
          <w:t>SMC pre-downloaded by 4 digit TOP</w:t>
        </w:r>
      </w:hyperlink>
      <w:r>
        <w:rPr>
          <w:rFonts w:asciiTheme="minorHAnsi" w:hAnsiTheme="minorHAnsi" w:cstheme="minorHAnsi"/>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455"/>
        <w:gridCol w:w="1455"/>
        <w:gridCol w:w="1421"/>
        <w:gridCol w:w="1421"/>
        <w:gridCol w:w="1378"/>
      </w:tblGrid>
      <w:tr w:rsidR="002B24EC" w:rsidRPr="00151A5F" w14:paraId="3A87E448" w14:textId="77777777" w:rsidTr="00723206">
        <w:tc>
          <w:tcPr>
            <w:tcW w:w="1978" w:type="dxa"/>
          </w:tcPr>
          <w:p w14:paraId="4C9699EE"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1</w:t>
            </w:r>
          </w:p>
        </w:tc>
        <w:tc>
          <w:tcPr>
            <w:tcW w:w="1455" w:type="dxa"/>
          </w:tcPr>
          <w:p w14:paraId="489C2151"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2</w:t>
            </w:r>
          </w:p>
        </w:tc>
        <w:tc>
          <w:tcPr>
            <w:tcW w:w="1455" w:type="dxa"/>
            <w:tcBorders>
              <w:right w:val="single" w:sz="12" w:space="0" w:color="auto"/>
            </w:tcBorders>
          </w:tcPr>
          <w:p w14:paraId="28B702CF"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3</w:t>
            </w:r>
          </w:p>
        </w:tc>
        <w:tc>
          <w:tcPr>
            <w:tcW w:w="1421" w:type="dxa"/>
            <w:tcBorders>
              <w:left w:val="single" w:sz="12" w:space="0" w:color="auto"/>
            </w:tcBorders>
          </w:tcPr>
          <w:p w14:paraId="0FF385A3"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4</w:t>
            </w:r>
          </w:p>
        </w:tc>
        <w:tc>
          <w:tcPr>
            <w:tcW w:w="1421" w:type="dxa"/>
          </w:tcPr>
          <w:p w14:paraId="0C5A67CE"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5</w:t>
            </w:r>
          </w:p>
        </w:tc>
        <w:tc>
          <w:tcPr>
            <w:tcW w:w="1378" w:type="dxa"/>
          </w:tcPr>
          <w:p w14:paraId="034CF60C"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6</w:t>
            </w:r>
          </w:p>
        </w:tc>
      </w:tr>
      <w:tr w:rsidR="002B24EC" w:rsidRPr="00151A5F" w14:paraId="57FDD852" w14:textId="77777777" w:rsidTr="00723206">
        <w:tc>
          <w:tcPr>
            <w:tcW w:w="1978" w:type="dxa"/>
            <w:vAlign w:val="center"/>
          </w:tcPr>
          <w:p w14:paraId="0A4D614C"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Indicator</w:t>
            </w:r>
          </w:p>
        </w:tc>
        <w:tc>
          <w:tcPr>
            <w:tcW w:w="1455" w:type="dxa"/>
            <w:vAlign w:val="center"/>
          </w:tcPr>
          <w:p w14:paraId="6A5D60E8" w14:textId="4BB44DA2" w:rsidR="008F23DB" w:rsidRPr="004C4894" w:rsidRDefault="008F23DB" w:rsidP="008F23DB">
            <w:pPr>
              <w:jc w:val="center"/>
              <w:rPr>
                <w:rFonts w:asciiTheme="minorHAnsi" w:hAnsiTheme="minorHAnsi"/>
                <w:sz w:val="22"/>
                <w:szCs w:val="20"/>
              </w:rPr>
            </w:pP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5</w:t>
            </w: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6</w:t>
            </w:r>
          </w:p>
          <w:p w14:paraId="559A617F"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State Negotiated Level</w:t>
            </w:r>
            <w:r w:rsidR="004C4894">
              <w:rPr>
                <w:rFonts w:asciiTheme="minorHAnsi" w:hAnsiTheme="minorHAnsi"/>
                <w:sz w:val="22"/>
                <w:szCs w:val="20"/>
              </w:rPr>
              <w:t xml:space="preserve"> </w:t>
            </w:r>
          </w:p>
        </w:tc>
        <w:tc>
          <w:tcPr>
            <w:tcW w:w="1455" w:type="dxa"/>
            <w:tcBorders>
              <w:right w:val="single" w:sz="12" w:space="0" w:color="auto"/>
            </w:tcBorders>
            <w:vAlign w:val="center"/>
          </w:tcPr>
          <w:p w14:paraId="1B5B9679" w14:textId="6AD680EC" w:rsidR="008F23DB" w:rsidRPr="004C4894" w:rsidRDefault="008F23DB" w:rsidP="008F23DB">
            <w:pPr>
              <w:jc w:val="center"/>
              <w:rPr>
                <w:rFonts w:asciiTheme="minorHAnsi" w:hAnsiTheme="minorHAnsi"/>
                <w:sz w:val="22"/>
                <w:szCs w:val="20"/>
              </w:rPr>
            </w:pP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5</w:t>
            </w: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6</w:t>
            </w:r>
          </w:p>
          <w:p w14:paraId="1E9B2A84"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Local Negotiated Level</w:t>
            </w:r>
          </w:p>
        </w:tc>
        <w:tc>
          <w:tcPr>
            <w:tcW w:w="1421" w:type="dxa"/>
            <w:tcBorders>
              <w:left w:val="single" w:sz="12" w:space="0" w:color="auto"/>
            </w:tcBorders>
          </w:tcPr>
          <w:p w14:paraId="41BADA94" w14:textId="42CE7E28" w:rsidR="003B64C1" w:rsidRPr="004C4894" w:rsidRDefault="0033599B" w:rsidP="003B64C1">
            <w:pPr>
              <w:jc w:val="center"/>
              <w:rPr>
                <w:rFonts w:asciiTheme="minorHAnsi" w:hAnsiTheme="minorHAnsi"/>
                <w:sz w:val="22"/>
                <w:szCs w:val="20"/>
              </w:rPr>
            </w:pPr>
            <w:r>
              <w:rPr>
                <w:rFonts w:asciiTheme="minorHAnsi" w:hAnsiTheme="minorHAnsi"/>
                <w:sz w:val="22"/>
                <w:szCs w:val="20"/>
              </w:rPr>
              <w:t>202</w:t>
            </w:r>
            <w:r w:rsidR="006330FB">
              <w:rPr>
                <w:rFonts w:asciiTheme="minorHAnsi" w:hAnsiTheme="minorHAnsi"/>
                <w:sz w:val="22"/>
                <w:szCs w:val="20"/>
              </w:rPr>
              <w:t>3</w:t>
            </w:r>
            <w:r w:rsidR="003B64C1"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4</w:t>
            </w:r>
          </w:p>
          <w:p w14:paraId="38602453" w14:textId="77777777" w:rsidR="002B24EC" w:rsidRDefault="003B64C1" w:rsidP="003B64C1">
            <w:pPr>
              <w:jc w:val="center"/>
              <w:rPr>
                <w:rFonts w:asciiTheme="minorHAnsi" w:hAnsiTheme="minorHAnsi"/>
                <w:sz w:val="22"/>
                <w:szCs w:val="20"/>
              </w:rPr>
            </w:pPr>
            <w:r w:rsidRPr="004C4894">
              <w:rPr>
                <w:rFonts w:asciiTheme="minorHAnsi" w:hAnsiTheme="minorHAnsi"/>
                <w:sz w:val="22"/>
                <w:szCs w:val="20"/>
              </w:rPr>
              <w:t>Fiscal Year Planning</w:t>
            </w:r>
          </w:p>
          <w:p w14:paraId="5B5E65B5" w14:textId="77777777" w:rsidR="00265244" w:rsidRPr="004C4894" w:rsidRDefault="00265244" w:rsidP="003B64C1">
            <w:pPr>
              <w:jc w:val="center"/>
              <w:rPr>
                <w:rFonts w:asciiTheme="minorHAnsi" w:hAnsiTheme="minorHAnsi"/>
                <w:sz w:val="22"/>
                <w:szCs w:val="20"/>
              </w:rPr>
            </w:pPr>
            <w:r>
              <w:rPr>
                <w:rFonts w:asciiTheme="minorHAnsi" w:hAnsiTheme="minorHAnsi"/>
                <w:sz w:val="22"/>
                <w:szCs w:val="20"/>
              </w:rPr>
              <w:t>College Performance</w:t>
            </w:r>
          </w:p>
        </w:tc>
        <w:tc>
          <w:tcPr>
            <w:tcW w:w="1421" w:type="dxa"/>
            <w:vAlign w:val="center"/>
          </w:tcPr>
          <w:p w14:paraId="4F70BDA0" w14:textId="6B099E17" w:rsidR="003B64C1" w:rsidRPr="004C4894" w:rsidRDefault="003B64C1" w:rsidP="003B64C1">
            <w:pPr>
              <w:jc w:val="center"/>
              <w:rPr>
                <w:rFonts w:asciiTheme="minorHAnsi" w:hAnsiTheme="minorHAnsi"/>
                <w:sz w:val="22"/>
                <w:szCs w:val="20"/>
              </w:rPr>
            </w:pPr>
            <w:r w:rsidRPr="004C4894">
              <w:rPr>
                <w:rFonts w:asciiTheme="minorHAnsi" w:hAnsiTheme="minorHAnsi"/>
                <w:sz w:val="22"/>
                <w:szCs w:val="20"/>
              </w:rPr>
              <w:t>20</w:t>
            </w:r>
            <w:r w:rsidR="002A5998">
              <w:rPr>
                <w:rFonts w:asciiTheme="minorHAnsi" w:hAnsiTheme="minorHAnsi"/>
                <w:sz w:val="22"/>
                <w:szCs w:val="20"/>
              </w:rPr>
              <w:t>2</w:t>
            </w:r>
            <w:r w:rsidR="006330FB">
              <w:rPr>
                <w:rFonts w:asciiTheme="minorHAnsi" w:hAnsiTheme="minorHAnsi"/>
                <w:sz w:val="22"/>
                <w:szCs w:val="20"/>
              </w:rPr>
              <w:t>4</w:t>
            </w:r>
            <w:r w:rsidR="0033599B">
              <w:rPr>
                <w:rFonts w:asciiTheme="minorHAnsi" w:hAnsiTheme="minorHAnsi"/>
                <w:sz w:val="22"/>
                <w:szCs w:val="20"/>
              </w:rPr>
              <w:t>-202</w:t>
            </w:r>
            <w:r w:rsidR="006330FB">
              <w:rPr>
                <w:rFonts w:asciiTheme="minorHAnsi" w:hAnsiTheme="minorHAnsi"/>
                <w:sz w:val="22"/>
                <w:szCs w:val="20"/>
              </w:rPr>
              <w:t>5</w:t>
            </w:r>
          </w:p>
          <w:p w14:paraId="33277A0B" w14:textId="77777777" w:rsidR="002B24EC" w:rsidRDefault="003B64C1" w:rsidP="003B64C1">
            <w:pPr>
              <w:jc w:val="center"/>
              <w:rPr>
                <w:rFonts w:asciiTheme="minorHAnsi" w:hAnsiTheme="minorHAnsi"/>
                <w:sz w:val="22"/>
                <w:szCs w:val="20"/>
              </w:rPr>
            </w:pPr>
            <w:r w:rsidRPr="004C4894">
              <w:rPr>
                <w:rFonts w:asciiTheme="minorHAnsi" w:hAnsiTheme="minorHAnsi"/>
                <w:sz w:val="22"/>
                <w:szCs w:val="20"/>
              </w:rPr>
              <w:t>Fiscal Year Planning</w:t>
            </w:r>
          </w:p>
          <w:p w14:paraId="0C81C673" w14:textId="77777777" w:rsidR="00265244" w:rsidRPr="004C4894" w:rsidRDefault="00265244" w:rsidP="003B64C1">
            <w:pPr>
              <w:jc w:val="center"/>
              <w:rPr>
                <w:rFonts w:asciiTheme="minorHAnsi" w:hAnsiTheme="minorHAnsi"/>
                <w:sz w:val="22"/>
                <w:szCs w:val="20"/>
              </w:rPr>
            </w:pPr>
            <w:r>
              <w:rPr>
                <w:rFonts w:asciiTheme="minorHAnsi" w:hAnsiTheme="minorHAnsi"/>
                <w:sz w:val="22"/>
                <w:szCs w:val="20"/>
              </w:rPr>
              <w:t>College Performance</w:t>
            </w:r>
          </w:p>
        </w:tc>
        <w:tc>
          <w:tcPr>
            <w:tcW w:w="1378" w:type="dxa"/>
          </w:tcPr>
          <w:p w14:paraId="69A6E412" w14:textId="25BD2412" w:rsidR="003B64C1" w:rsidRPr="004C4894" w:rsidRDefault="00DD7F06" w:rsidP="003B64C1">
            <w:pPr>
              <w:jc w:val="center"/>
              <w:rPr>
                <w:rFonts w:asciiTheme="minorHAnsi" w:hAnsiTheme="minorHAnsi"/>
                <w:sz w:val="22"/>
                <w:szCs w:val="20"/>
              </w:rPr>
            </w:pPr>
            <w:r w:rsidRPr="004C4894">
              <w:rPr>
                <w:rFonts w:asciiTheme="minorHAnsi" w:hAnsiTheme="minorHAnsi"/>
                <w:sz w:val="22"/>
                <w:szCs w:val="20"/>
              </w:rPr>
              <w:t>20</w:t>
            </w:r>
            <w:r w:rsidR="002A5998">
              <w:rPr>
                <w:rFonts w:asciiTheme="minorHAnsi" w:hAnsiTheme="minorHAnsi"/>
                <w:sz w:val="22"/>
                <w:szCs w:val="20"/>
              </w:rPr>
              <w:t>2</w:t>
            </w:r>
            <w:r w:rsidR="006330FB">
              <w:rPr>
                <w:rFonts w:asciiTheme="minorHAnsi" w:hAnsiTheme="minorHAnsi"/>
                <w:sz w:val="22"/>
                <w:szCs w:val="20"/>
              </w:rPr>
              <w:t>5</w:t>
            </w:r>
            <w:r w:rsidRPr="004C4894">
              <w:rPr>
                <w:rFonts w:asciiTheme="minorHAnsi" w:hAnsiTheme="minorHAnsi"/>
                <w:sz w:val="22"/>
                <w:szCs w:val="20"/>
              </w:rPr>
              <w:t>-20</w:t>
            </w:r>
            <w:r w:rsidR="00265244">
              <w:rPr>
                <w:rFonts w:asciiTheme="minorHAnsi" w:hAnsiTheme="minorHAnsi"/>
                <w:sz w:val="22"/>
                <w:szCs w:val="20"/>
              </w:rPr>
              <w:t>2</w:t>
            </w:r>
            <w:r w:rsidR="006330FB">
              <w:rPr>
                <w:rFonts w:asciiTheme="minorHAnsi" w:hAnsiTheme="minorHAnsi"/>
                <w:sz w:val="22"/>
                <w:szCs w:val="20"/>
              </w:rPr>
              <w:t>6</w:t>
            </w:r>
          </w:p>
          <w:p w14:paraId="42886C84" w14:textId="77777777" w:rsidR="002B24EC" w:rsidRDefault="003B64C1" w:rsidP="003B64C1">
            <w:pPr>
              <w:jc w:val="center"/>
              <w:rPr>
                <w:rFonts w:asciiTheme="minorHAnsi" w:hAnsiTheme="minorHAnsi"/>
                <w:sz w:val="22"/>
                <w:szCs w:val="20"/>
              </w:rPr>
            </w:pPr>
            <w:r w:rsidRPr="004C4894">
              <w:rPr>
                <w:rFonts w:asciiTheme="minorHAnsi" w:hAnsiTheme="minorHAnsi"/>
                <w:sz w:val="22"/>
                <w:szCs w:val="20"/>
              </w:rPr>
              <w:t>Fiscal Year Planning</w:t>
            </w:r>
          </w:p>
          <w:p w14:paraId="06B7E5F7" w14:textId="77777777" w:rsidR="00265244" w:rsidRPr="004C4894" w:rsidRDefault="00265244" w:rsidP="003B64C1">
            <w:pPr>
              <w:jc w:val="center"/>
              <w:rPr>
                <w:rFonts w:asciiTheme="minorHAnsi" w:hAnsiTheme="minorHAnsi"/>
                <w:sz w:val="22"/>
                <w:szCs w:val="20"/>
              </w:rPr>
            </w:pPr>
            <w:r>
              <w:rPr>
                <w:rFonts w:asciiTheme="minorHAnsi" w:hAnsiTheme="minorHAnsi"/>
                <w:sz w:val="22"/>
                <w:szCs w:val="20"/>
              </w:rPr>
              <w:t>College Performance</w:t>
            </w:r>
          </w:p>
        </w:tc>
      </w:tr>
      <w:tr w:rsidR="002B24EC" w:rsidRPr="00151A5F" w14:paraId="5AF1610E" w14:textId="77777777" w:rsidTr="00723206">
        <w:tc>
          <w:tcPr>
            <w:tcW w:w="1978" w:type="dxa"/>
          </w:tcPr>
          <w:p w14:paraId="4060A658"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t>Unduplicated Count (CTE Headcount)</w:t>
            </w:r>
          </w:p>
        </w:tc>
        <w:tc>
          <w:tcPr>
            <w:tcW w:w="1455" w:type="dxa"/>
          </w:tcPr>
          <w:p w14:paraId="56DA4EAA" w14:textId="77777777" w:rsidR="002B24EC" w:rsidRPr="00151A5F" w:rsidRDefault="002B24EC" w:rsidP="002B24EC">
            <w:pPr>
              <w:rPr>
                <w:rFonts w:asciiTheme="minorHAnsi" w:hAnsiTheme="minorHAnsi"/>
                <w:sz w:val="22"/>
                <w:szCs w:val="20"/>
              </w:rPr>
            </w:pPr>
          </w:p>
        </w:tc>
        <w:tc>
          <w:tcPr>
            <w:tcW w:w="1455" w:type="dxa"/>
            <w:tcBorders>
              <w:right w:val="single" w:sz="12" w:space="0" w:color="auto"/>
            </w:tcBorders>
          </w:tcPr>
          <w:p w14:paraId="1008C1A7" w14:textId="77777777" w:rsidR="002B24EC" w:rsidRPr="00151A5F" w:rsidRDefault="002B24EC" w:rsidP="002B24EC">
            <w:pPr>
              <w:rPr>
                <w:rFonts w:asciiTheme="minorHAnsi" w:hAnsiTheme="minorHAnsi"/>
                <w:sz w:val="22"/>
                <w:szCs w:val="20"/>
              </w:rPr>
            </w:pPr>
          </w:p>
        </w:tc>
        <w:tc>
          <w:tcPr>
            <w:tcW w:w="1421" w:type="dxa"/>
            <w:tcBorders>
              <w:left w:val="single" w:sz="12" w:space="0" w:color="auto"/>
            </w:tcBorders>
          </w:tcPr>
          <w:p w14:paraId="3AF9DABE"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5"/>
                  <w:enabled/>
                  <w:calcOnExit w:val="0"/>
                  <w:textInput/>
                </w:ffData>
              </w:fldChar>
            </w:r>
            <w:bookmarkStart w:id="26" w:name="Text95"/>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6"/>
          </w:p>
        </w:tc>
        <w:tc>
          <w:tcPr>
            <w:tcW w:w="1421" w:type="dxa"/>
          </w:tcPr>
          <w:p w14:paraId="1E4971E8"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6"/>
                  <w:enabled/>
                  <w:calcOnExit w:val="0"/>
                  <w:textInput/>
                </w:ffData>
              </w:fldChar>
            </w:r>
            <w:bookmarkStart w:id="27" w:name="Text96"/>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7"/>
          </w:p>
        </w:tc>
        <w:tc>
          <w:tcPr>
            <w:tcW w:w="1378" w:type="dxa"/>
          </w:tcPr>
          <w:p w14:paraId="02A3A4AE"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7"/>
                  <w:enabled/>
                  <w:calcOnExit w:val="0"/>
                  <w:textInput/>
                </w:ffData>
              </w:fldChar>
            </w:r>
            <w:bookmarkStart w:id="28" w:name="Text97"/>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8"/>
          </w:p>
        </w:tc>
      </w:tr>
      <w:tr w:rsidR="00EF7B56" w:rsidRPr="00151A5F" w14:paraId="18306BF5" w14:textId="77777777" w:rsidTr="00723206">
        <w:tc>
          <w:tcPr>
            <w:tcW w:w="1978" w:type="dxa"/>
          </w:tcPr>
          <w:p w14:paraId="7925389E"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t>Number of Concentrators</w:t>
            </w:r>
          </w:p>
        </w:tc>
        <w:tc>
          <w:tcPr>
            <w:tcW w:w="1455" w:type="dxa"/>
          </w:tcPr>
          <w:p w14:paraId="23F9F0C6" w14:textId="77777777" w:rsidR="00EF7B56" w:rsidRPr="00151A5F" w:rsidRDefault="00EF7B56" w:rsidP="002B24EC">
            <w:pPr>
              <w:rPr>
                <w:rFonts w:asciiTheme="minorHAnsi" w:hAnsiTheme="minorHAnsi"/>
                <w:sz w:val="22"/>
                <w:szCs w:val="20"/>
              </w:rPr>
            </w:pPr>
          </w:p>
        </w:tc>
        <w:tc>
          <w:tcPr>
            <w:tcW w:w="1455" w:type="dxa"/>
            <w:tcBorders>
              <w:right w:val="single" w:sz="12" w:space="0" w:color="auto"/>
            </w:tcBorders>
          </w:tcPr>
          <w:p w14:paraId="46969AA5" w14:textId="77777777" w:rsidR="00EF7B56" w:rsidRPr="00151A5F" w:rsidRDefault="00EF7B56" w:rsidP="002B24EC">
            <w:pPr>
              <w:rPr>
                <w:rFonts w:asciiTheme="minorHAnsi" w:hAnsiTheme="minorHAnsi"/>
                <w:sz w:val="22"/>
                <w:szCs w:val="20"/>
              </w:rPr>
            </w:pPr>
          </w:p>
        </w:tc>
        <w:tc>
          <w:tcPr>
            <w:tcW w:w="1421" w:type="dxa"/>
            <w:tcBorders>
              <w:left w:val="single" w:sz="12" w:space="0" w:color="auto"/>
            </w:tcBorders>
          </w:tcPr>
          <w:p w14:paraId="1AB7870F"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8"/>
                  <w:enabled/>
                  <w:calcOnExit w:val="0"/>
                  <w:textInput/>
                </w:ffData>
              </w:fldChar>
            </w:r>
            <w:bookmarkStart w:id="29" w:name="Text98"/>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9"/>
          </w:p>
        </w:tc>
        <w:tc>
          <w:tcPr>
            <w:tcW w:w="1421" w:type="dxa"/>
          </w:tcPr>
          <w:p w14:paraId="0DC4F922"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9"/>
                  <w:enabled/>
                  <w:calcOnExit w:val="0"/>
                  <w:textInput/>
                </w:ffData>
              </w:fldChar>
            </w:r>
            <w:bookmarkStart w:id="30" w:name="Text99"/>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0"/>
          </w:p>
        </w:tc>
        <w:tc>
          <w:tcPr>
            <w:tcW w:w="1378" w:type="dxa"/>
          </w:tcPr>
          <w:p w14:paraId="5896470C"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100"/>
                  <w:enabled/>
                  <w:calcOnExit w:val="0"/>
                  <w:textInput/>
                </w:ffData>
              </w:fldChar>
            </w:r>
            <w:bookmarkStart w:id="31" w:name="Text100"/>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1"/>
          </w:p>
        </w:tc>
      </w:tr>
      <w:tr w:rsidR="002B24EC" w:rsidRPr="00151A5F" w14:paraId="65A577DA" w14:textId="77777777" w:rsidTr="00723206">
        <w:tc>
          <w:tcPr>
            <w:tcW w:w="1978" w:type="dxa"/>
          </w:tcPr>
          <w:p w14:paraId="14AA4C41" w14:textId="77777777" w:rsidR="002B24EC" w:rsidRPr="00151A5F" w:rsidRDefault="002B24EC" w:rsidP="002B24EC">
            <w:pPr>
              <w:rPr>
                <w:rFonts w:asciiTheme="minorHAnsi" w:hAnsiTheme="minorHAnsi"/>
                <w:b/>
                <w:sz w:val="22"/>
                <w:szCs w:val="20"/>
              </w:rPr>
            </w:pPr>
            <w:r w:rsidRPr="00151A5F">
              <w:rPr>
                <w:rFonts w:asciiTheme="minorHAnsi" w:hAnsiTheme="minorHAnsi"/>
                <w:b/>
                <w:sz w:val="22"/>
                <w:szCs w:val="20"/>
              </w:rPr>
              <w:t>Core Indicator 1:</w:t>
            </w:r>
          </w:p>
          <w:p w14:paraId="643C2092" w14:textId="77777777" w:rsidR="002B24EC" w:rsidRPr="00151A5F" w:rsidRDefault="006C5EFA" w:rsidP="002B24EC">
            <w:pPr>
              <w:rPr>
                <w:rFonts w:asciiTheme="minorHAnsi" w:hAnsiTheme="minorHAnsi"/>
                <w:sz w:val="22"/>
                <w:szCs w:val="20"/>
              </w:rPr>
            </w:pPr>
            <w:r>
              <w:rPr>
                <w:rFonts w:asciiTheme="minorHAnsi" w:hAnsiTheme="minorHAnsi"/>
                <w:sz w:val="22"/>
                <w:szCs w:val="20"/>
              </w:rPr>
              <w:t>Postsecondary Retention &amp; Placement</w:t>
            </w:r>
          </w:p>
        </w:tc>
        <w:tc>
          <w:tcPr>
            <w:tcW w:w="1455" w:type="dxa"/>
          </w:tcPr>
          <w:p w14:paraId="71BA5B66"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2"/>
                  <w:enabled/>
                  <w:calcOnExit w:val="0"/>
                  <w:textInput/>
                </w:ffData>
              </w:fldChar>
            </w:r>
            <w:bookmarkStart w:id="32" w:name="Text42"/>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2"/>
          </w:p>
        </w:tc>
        <w:tc>
          <w:tcPr>
            <w:tcW w:w="1455" w:type="dxa"/>
            <w:tcBorders>
              <w:right w:val="single" w:sz="12" w:space="0" w:color="auto"/>
            </w:tcBorders>
          </w:tcPr>
          <w:p w14:paraId="15515A82"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3"/>
                  <w:enabled/>
                  <w:calcOnExit w:val="0"/>
                  <w:textInput/>
                </w:ffData>
              </w:fldChar>
            </w:r>
            <w:bookmarkStart w:id="33" w:name="Text43"/>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3"/>
          </w:p>
        </w:tc>
        <w:tc>
          <w:tcPr>
            <w:tcW w:w="1421" w:type="dxa"/>
            <w:tcBorders>
              <w:left w:val="single" w:sz="12" w:space="0" w:color="auto"/>
            </w:tcBorders>
          </w:tcPr>
          <w:p w14:paraId="6D09E9D7"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4"/>
                  <w:enabled/>
                  <w:calcOnExit w:val="0"/>
                  <w:textInput/>
                </w:ffData>
              </w:fldChar>
            </w:r>
            <w:bookmarkStart w:id="34" w:name="Text44"/>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4"/>
          </w:p>
        </w:tc>
        <w:tc>
          <w:tcPr>
            <w:tcW w:w="1421" w:type="dxa"/>
          </w:tcPr>
          <w:p w14:paraId="305CDB49"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5"/>
                  <w:enabled/>
                  <w:calcOnExit w:val="0"/>
                  <w:textInput/>
                </w:ffData>
              </w:fldChar>
            </w:r>
            <w:bookmarkStart w:id="35" w:name="Text45"/>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5"/>
          </w:p>
        </w:tc>
        <w:tc>
          <w:tcPr>
            <w:tcW w:w="1378" w:type="dxa"/>
          </w:tcPr>
          <w:p w14:paraId="755554DC"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6"/>
                  <w:enabled/>
                  <w:calcOnExit w:val="0"/>
                  <w:textInput/>
                </w:ffData>
              </w:fldChar>
            </w:r>
            <w:bookmarkStart w:id="36" w:name="Text46"/>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6"/>
          </w:p>
        </w:tc>
      </w:tr>
      <w:tr w:rsidR="002B24EC" w:rsidRPr="00151A5F" w14:paraId="330CBB29" w14:textId="77777777" w:rsidTr="00723206">
        <w:tc>
          <w:tcPr>
            <w:tcW w:w="1978" w:type="dxa"/>
          </w:tcPr>
          <w:p w14:paraId="17F3D0D2" w14:textId="77777777" w:rsidR="002B24EC" w:rsidRPr="00151A5F" w:rsidRDefault="002B24EC" w:rsidP="002B24EC">
            <w:pPr>
              <w:rPr>
                <w:rFonts w:asciiTheme="minorHAnsi" w:hAnsiTheme="minorHAnsi"/>
                <w:b/>
                <w:sz w:val="22"/>
                <w:szCs w:val="20"/>
              </w:rPr>
            </w:pPr>
            <w:r w:rsidRPr="00151A5F">
              <w:rPr>
                <w:rFonts w:asciiTheme="minorHAnsi" w:hAnsiTheme="minorHAnsi"/>
                <w:b/>
                <w:sz w:val="22"/>
                <w:szCs w:val="20"/>
              </w:rPr>
              <w:t>Core Indicator 2:</w:t>
            </w:r>
          </w:p>
          <w:p w14:paraId="7F9ECDF8" w14:textId="77777777" w:rsidR="002B24EC" w:rsidRPr="00151A5F" w:rsidRDefault="006C5EFA" w:rsidP="002B24EC">
            <w:pPr>
              <w:rPr>
                <w:rFonts w:asciiTheme="minorHAnsi" w:hAnsiTheme="minorHAnsi"/>
                <w:sz w:val="22"/>
                <w:szCs w:val="20"/>
              </w:rPr>
            </w:pPr>
            <w:r>
              <w:rPr>
                <w:rFonts w:asciiTheme="minorHAnsi" w:hAnsiTheme="minorHAnsi"/>
                <w:sz w:val="22"/>
                <w:szCs w:val="20"/>
              </w:rPr>
              <w:t>Earned Postsecondary Credential</w:t>
            </w:r>
          </w:p>
        </w:tc>
        <w:tc>
          <w:tcPr>
            <w:tcW w:w="1455" w:type="dxa"/>
          </w:tcPr>
          <w:p w14:paraId="0A50A074"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7"/>
                  <w:enabled/>
                  <w:calcOnExit w:val="0"/>
                  <w:textInput/>
                </w:ffData>
              </w:fldChar>
            </w:r>
            <w:bookmarkStart w:id="37" w:name="Text47"/>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7"/>
          </w:p>
        </w:tc>
        <w:tc>
          <w:tcPr>
            <w:tcW w:w="1455" w:type="dxa"/>
            <w:tcBorders>
              <w:right w:val="single" w:sz="12" w:space="0" w:color="auto"/>
            </w:tcBorders>
          </w:tcPr>
          <w:p w14:paraId="52283145"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8"/>
                  <w:enabled/>
                  <w:calcOnExit w:val="0"/>
                  <w:textInput/>
                </w:ffData>
              </w:fldChar>
            </w:r>
            <w:bookmarkStart w:id="38" w:name="Text48"/>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8"/>
          </w:p>
        </w:tc>
        <w:tc>
          <w:tcPr>
            <w:tcW w:w="1421" w:type="dxa"/>
            <w:tcBorders>
              <w:left w:val="single" w:sz="12" w:space="0" w:color="auto"/>
            </w:tcBorders>
          </w:tcPr>
          <w:p w14:paraId="6AF70792"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9"/>
                  <w:enabled/>
                  <w:calcOnExit w:val="0"/>
                  <w:textInput/>
                </w:ffData>
              </w:fldChar>
            </w:r>
            <w:bookmarkStart w:id="39" w:name="Text49"/>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9"/>
          </w:p>
        </w:tc>
        <w:tc>
          <w:tcPr>
            <w:tcW w:w="1421" w:type="dxa"/>
          </w:tcPr>
          <w:p w14:paraId="21EA4E46"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0"/>
                  <w:enabled/>
                  <w:calcOnExit w:val="0"/>
                  <w:textInput/>
                </w:ffData>
              </w:fldChar>
            </w:r>
            <w:bookmarkStart w:id="40" w:name="Text50"/>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0"/>
          </w:p>
        </w:tc>
        <w:tc>
          <w:tcPr>
            <w:tcW w:w="1378" w:type="dxa"/>
          </w:tcPr>
          <w:p w14:paraId="34C98C00"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1"/>
                  <w:enabled/>
                  <w:calcOnExit w:val="0"/>
                  <w:textInput/>
                </w:ffData>
              </w:fldChar>
            </w:r>
            <w:bookmarkStart w:id="41" w:name="Text51"/>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1"/>
          </w:p>
        </w:tc>
      </w:tr>
      <w:tr w:rsidR="002B24EC" w:rsidRPr="00151A5F" w14:paraId="44F9445C" w14:textId="77777777" w:rsidTr="00723206">
        <w:tc>
          <w:tcPr>
            <w:tcW w:w="1978" w:type="dxa"/>
          </w:tcPr>
          <w:p w14:paraId="0A74E199" w14:textId="77777777" w:rsidR="002B24EC" w:rsidRPr="00151A5F" w:rsidRDefault="002B24EC" w:rsidP="002B24EC">
            <w:pPr>
              <w:rPr>
                <w:rFonts w:asciiTheme="minorHAnsi" w:hAnsiTheme="minorHAnsi"/>
                <w:b/>
                <w:sz w:val="22"/>
                <w:szCs w:val="20"/>
              </w:rPr>
            </w:pPr>
            <w:r w:rsidRPr="00151A5F">
              <w:rPr>
                <w:rFonts w:asciiTheme="minorHAnsi" w:hAnsiTheme="minorHAnsi"/>
                <w:b/>
                <w:sz w:val="22"/>
                <w:szCs w:val="20"/>
              </w:rPr>
              <w:t>Core Indicator 3:</w:t>
            </w:r>
          </w:p>
          <w:p w14:paraId="40FF6BEB" w14:textId="77777777" w:rsidR="002B24EC" w:rsidRPr="00151A5F" w:rsidRDefault="006C5EFA" w:rsidP="002B24EC">
            <w:pPr>
              <w:rPr>
                <w:rFonts w:asciiTheme="minorHAnsi" w:hAnsiTheme="minorHAnsi"/>
                <w:sz w:val="22"/>
                <w:szCs w:val="20"/>
              </w:rPr>
            </w:pPr>
            <w:r>
              <w:rPr>
                <w:rFonts w:asciiTheme="minorHAnsi" w:hAnsiTheme="minorHAnsi"/>
                <w:sz w:val="22"/>
                <w:szCs w:val="20"/>
              </w:rPr>
              <w:t>Non-traditional Program Enrollment</w:t>
            </w:r>
          </w:p>
        </w:tc>
        <w:tc>
          <w:tcPr>
            <w:tcW w:w="1455" w:type="dxa"/>
          </w:tcPr>
          <w:p w14:paraId="21DBFF33"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2"/>
                  <w:enabled/>
                  <w:calcOnExit w:val="0"/>
                  <w:textInput/>
                </w:ffData>
              </w:fldChar>
            </w:r>
            <w:bookmarkStart w:id="42" w:name="Text52"/>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2"/>
          </w:p>
        </w:tc>
        <w:tc>
          <w:tcPr>
            <w:tcW w:w="1455" w:type="dxa"/>
            <w:tcBorders>
              <w:right w:val="single" w:sz="12" w:space="0" w:color="auto"/>
            </w:tcBorders>
          </w:tcPr>
          <w:p w14:paraId="0FD9FF6D"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3"/>
                  <w:enabled/>
                  <w:calcOnExit w:val="0"/>
                  <w:textInput/>
                </w:ffData>
              </w:fldChar>
            </w:r>
            <w:bookmarkStart w:id="43" w:name="Text53"/>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3"/>
          </w:p>
        </w:tc>
        <w:tc>
          <w:tcPr>
            <w:tcW w:w="1421" w:type="dxa"/>
            <w:tcBorders>
              <w:left w:val="single" w:sz="12" w:space="0" w:color="auto"/>
            </w:tcBorders>
          </w:tcPr>
          <w:p w14:paraId="3928BF68"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4"/>
                  <w:enabled/>
                  <w:calcOnExit w:val="0"/>
                  <w:textInput/>
                </w:ffData>
              </w:fldChar>
            </w:r>
            <w:bookmarkStart w:id="44" w:name="Text54"/>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4"/>
          </w:p>
        </w:tc>
        <w:tc>
          <w:tcPr>
            <w:tcW w:w="1421" w:type="dxa"/>
          </w:tcPr>
          <w:p w14:paraId="6B43C535"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5"/>
                  <w:enabled/>
                  <w:calcOnExit w:val="0"/>
                  <w:textInput/>
                </w:ffData>
              </w:fldChar>
            </w:r>
            <w:bookmarkStart w:id="45" w:name="Text55"/>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5"/>
          </w:p>
        </w:tc>
        <w:tc>
          <w:tcPr>
            <w:tcW w:w="1378" w:type="dxa"/>
          </w:tcPr>
          <w:p w14:paraId="21F16696"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6"/>
                  <w:enabled/>
                  <w:calcOnExit w:val="0"/>
                  <w:textInput/>
                </w:ffData>
              </w:fldChar>
            </w:r>
            <w:bookmarkStart w:id="46" w:name="Text56"/>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6"/>
          </w:p>
        </w:tc>
      </w:tr>
    </w:tbl>
    <w:p w14:paraId="47272AB9" w14:textId="77777777" w:rsidR="006330FB" w:rsidRDefault="006330FB">
      <w:pPr>
        <w:spacing w:after="200" w:line="276" w:lineRule="auto"/>
        <w:rPr>
          <w:rFonts w:asciiTheme="minorHAnsi" w:hAnsiTheme="minorHAnsi"/>
          <w:b/>
          <w:sz w:val="22"/>
          <w:szCs w:val="22"/>
        </w:rPr>
      </w:pPr>
    </w:p>
    <w:p w14:paraId="1AA576ED" w14:textId="77777777" w:rsidR="00CF761A" w:rsidRDefault="00CF761A">
      <w:pPr>
        <w:spacing w:after="200" w:line="276" w:lineRule="auto"/>
        <w:rPr>
          <w:rFonts w:asciiTheme="minorHAnsi" w:hAnsiTheme="minorHAnsi"/>
          <w:b/>
          <w:sz w:val="22"/>
          <w:szCs w:val="22"/>
        </w:rPr>
      </w:pPr>
    </w:p>
    <w:p w14:paraId="792C917E" w14:textId="6733BEAF" w:rsidR="007F0E07" w:rsidRDefault="007F0E07">
      <w:pPr>
        <w:spacing w:after="200" w:line="276" w:lineRule="auto"/>
        <w:rPr>
          <w:rFonts w:asciiTheme="minorHAnsi" w:hAnsiTheme="minorHAnsi"/>
          <w:b/>
        </w:rPr>
      </w:pPr>
      <w:r>
        <w:rPr>
          <w:rFonts w:asciiTheme="minorHAnsi" w:hAnsiTheme="minorHAnsi"/>
          <w:b/>
          <w:sz w:val="22"/>
          <w:szCs w:val="22"/>
        </w:rPr>
        <w:lastRenderedPageBreak/>
        <w:t>P</w:t>
      </w:r>
      <w:r w:rsidRPr="00C90997">
        <w:rPr>
          <w:rFonts w:asciiTheme="minorHAnsi" w:hAnsiTheme="minorHAnsi"/>
          <w:b/>
          <w:sz w:val="22"/>
          <w:szCs w:val="22"/>
        </w:rPr>
        <w:t xml:space="preserve">lease provide a narrative explaining how your Perkins Funded Project in </w:t>
      </w:r>
      <w:r w:rsidR="00DD7F06">
        <w:rPr>
          <w:rFonts w:asciiTheme="minorHAnsi" w:hAnsiTheme="minorHAnsi"/>
          <w:b/>
          <w:sz w:val="22"/>
          <w:szCs w:val="22"/>
        </w:rPr>
        <w:t>20</w:t>
      </w:r>
      <w:r w:rsidR="002A5998">
        <w:rPr>
          <w:rFonts w:asciiTheme="minorHAnsi" w:hAnsiTheme="minorHAnsi"/>
          <w:b/>
          <w:sz w:val="22"/>
          <w:szCs w:val="22"/>
        </w:rPr>
        <w:t>2</w:t>
      </w:r>
      <w:r w:rsidR="006330FB">
        <w:rPr>
          <w:rFonts w:asciiTheme="minorHAnsi" w:hAnsiTheme="minorHAnsi"/>
          <w:b/>
          <w:sz w:val="22"/>
          <w:szCs w:val="22"/>
        </w:rPr>
        <w:t>6</w:t>
      </w:r>
      <w:r w:rsidR="00DD7F06">
        <w:rPr>
          <w:rFonts w:asciiTheme="minorHAnsi" w:hAnsiTheme="minorHAnsi"/>
          <w:b/>
          <w:sz w:val="22"/>
          <w:szCs w:val="22"/>
        </w:rPr>
        <w:t>-20</w:t>
      </w:r>
      <w:r w:rsidR="003D007A">
        <w:rPr>
          <w:rFonts w:asciiTheme="minorHAnsi" w:hAnsiTheme="minorHAnsi"/>
          <w:b/>
          <w:sz w:val="22"/>
          <w:szCs w:val="22"/>
        </w:rPr>
        <w:t>2</w:t>
      </w:r>
      <w:r w:rsidR="006330FB">
        <w:rPr>
          <w:rFonts w:asciiTheme="minorHAnsi" w:hAnsiTheme="minorHAnsi"/>
          <w:b/>
          <w:sz w:val="22"/>
          <w:szCs w:val="22"/>
        </w:rPr>
        <w:t>7</w:t>
      </w:r>
      <w:r w:rsidR="00772739">
        <w:rPr>
          <w:rFonts w:asciiTheme="minorHAnsi" w:hAnsiTheme="minorHAnsi"/>
          <w:b/>
          <w:sz w:val="22"/>
          <w:szCs w:val="22"/>
        </w:rPr>
        <w:t xml:space="preserve"> </w:t>
      </w:r>
      <w:r w:rsidRPr="00C90997">
        <w:rPr>
          <w:rFonts w:asciiTheme="minorHAnsi" w:hAnsiTheme="minorHAnsi"/>
          <w:b/>
          <w:sz w:val="22"/>
          <w:szCs w:val="22"/>
        </w:rPr>
        <w:t>will improve your Core Indicator Data</w:t>
      </w:r>
      <w:r w:rsidRPr="00D41A7D">
        <w:rPr>
          <w:rFonts w:ascii="Century Gothic" w:hAnsi="Century Gothic"/>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0E07" w:rsidRPr="007F0E07" w14:paraId="01B11897" w14:textId="77777777" w:rsidTr="00527D43">
        <w:tc>
          <w:tcPr>
            <w:tcW w:w="9350" w:type="dxa"/>
          </w:tcPr>
          <w:p w14:paraId="3DD67A99" w14:textId="77777777" w:rsidR="007F0E07" w:rsidRDefault="007F0E07" w:rsidP="007F0E07">
            <w:pPr>
              <w:rPr>
                <w:rFonts w:asciiTheme="minorHAnsi" w:hAnsiTheme="minorHAnsi"/>
                <w:sz w:val="22"/>
                <w:szCs w:val="22"/>
              </w:rPr>
            </w:pPr>
            <w:r w:rsidRPr="00A70FAB">
              <w:rPr>
                <w:rFonts w:asciiTheme="minorHAnsi" w:hAnsiTheme="minorHAnsi"/>
                <w:b/>
                <w:sz w:val="22"/>
                <w:szCs w:val="22"/>
              </w:rPr>
              <w:t>Core indicator 1</w:t>
            </w:r>
            <w:r w:rsidR="00C22FA6">
              <w:rPr>
                <w:rFonts w:asciiTheme="minorHAnsi" w:hAnsiTheme="minorHAnsi"/>
                <w:b/>
                <w:sz w:val="22"/>
                <w:szCs w:val="22"/>
              </w:rPr>
              <w:t xml:space="preserve"> </w:t>
            </w:r>
            <w:r w:rsidR="00C22FA6" w:rsidRPr="00C22FA6">
              <w:rPr>
                <w:rFonts w:asciiTheme="minorHAnsi" w:hAnsiTheme="minorHAnsi"/>
                <w:sz w:val="22"/>
                <w:szCs w:val="22"/>
              </w:rPr>
              <w:t>(</w:t>
            </w:r>
            <w:r w:rsidR="00E151EB">
              <w:rPr>
                <w:rFonts w:asciiTheme="minorHAnsi" w:hAnsiTheme="minorHAnsi"/>
                <w:sz w:val="22"/>
                <w:szCs w:val="22"/>
              </w:rPr>
              <w:t>Post</w:t>
            </w:r>
            <w:r w:rsidR="000E00FA">
              <w:rPr>
                <w:rFonts w:asciiTheme="minorHAnsi" w:hAnsiTheme="minorHAnsi"/>
                <w:sz w:val="22"/>
                <w:szCs w:val="22"/>
              </w:rPr>
              <w:t>s</w:t>
            </w:r>
            <w:r w:rsidR="00E151EB">
              <w:rPr>
                <w:rFonts w:asciiTheme="minorHAnsi" w:hAnsiTheme="minorHAnsi"/>
                <w:sz w:val="22"/>
                <w:szCs w:val="22"/>
              </w:rPr>
              <w:t xml:space="preserve">econdary </w:t>
            </w:r>
            <w:r w:rsidR="007A340F">
              <w:rPr>
                <w:rFonts w:asciiTheme="minorHAnsi" w:hAnsiTheme="minorHAnsi"/>
                <w:sz w:val="22"/>
                <w:szCs w:val="22"/>
              </w:rPr>
              <w:t>Retention &amp; Placement</w:t>
            </w:r>
            <w:r w:rsidR="00C22FA6" w:rsidRPr="00C22FA6">
              <w:rPr>
                <w:rFonts w:asciiTheme="minorHAnsi" w:hAnsiTheme="minorHAnsi"/>
                <w:sz w:val="22"/>
                <w:szCs w:val="22"/>
              </w:rPr>
              <w:t>)</w:t>
            </w:r>
            <w:r w:rsidRPr="007F0E07">
              <w:rPr>
                <w:rFonts w:asciiTheme="minorHAnsi" w:hAnsiTheme="minorHAnsi"/>
                <w:sz w:val="22"/>
                <w:szCs w:val="22"/>
              </w:rPr>
              <w:t xml:space="preserve">: </w:t>
            </w:r>
          </w:p>
          <w:p w14:paraId="682A01BE" w14:textId="77777777" w:rsidR="00F1314A" w:rsidRDefault="00F1314A" w:rsidP="007F0E07">
            <w:pPr>
              <w:rPr>
                <w:rFonts w:asciiTheme="minorHAnsi" w:hAnsiTheme="minorHAnsi"/>
                <w:sz w:val="22"/>
                <w:szCs w:val="22"/>
              </w:rPr>
            </w:pPr>
            <w:r>
              <w:rPr>
                <w:rFonts w:asciiTheme="minorHAnsi" w:hAnsiTheme="minorHAnsi"/>
                <w:sz w:val="22"/>
                <w:szCs w:val="22"/>
              </w:rPr>
              <w:t xml:space="preserve">Is this indicator above or below the state negotiated level? </w:t>
            </w:r>
            <w:r>
              <w:rPr>
                <w:rFonts w:asciiTheme="minorHAnsi" w:hAnsiTheme="minorHAnsi"/>
                <w:sz w:val="22"/>
                <w:szCs w:val="22"/>
              </w:rPr>
              <w:fldChar w:fldCharType="begin">
                <w:ffData>
                  <w:name w:val="Check53"/>
                  <w:enabled/>
                  <w:calcOnExit w:val="0"/>
                  <w:checkBox>
                    <w:sizeAuto/>
                    <w:default w:val="0"/>
                    <w:checked w:val="0"/>
                  </w:checkBox>
                </w:ffData>
              </w:fldChar>
            </w:r>
            <w:bookmarkStart w:id="47" w:name="Check53"/>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bookmarkEnd w:id="47"/>
            <w:r>
              <w:rPr>
                <w:rFonts w:asciiTheme="minorHAnsi" w:hAnsiTheme="minorHAnsi"/>
                <w:sz w:val="22"/>
                <w:szCs w:val="22"/>
              </w:rPr>
              <w:t xml:space="preserve"> Above   </w:t>
            </w:r>
            <w:r>
              <w:rPr>
                <w:rFonts w:asciiTheme="minorHAnsi" w:hAnsiTheme="minorHAnsi"/>
                <w:sz w:val="22"/>
                <w:szCs w:val="22"/>
              </w:rPr>
              <w:fldChar w:fldCharType="begin">
                <w:ffData>
                  <w:name w:val="Check54"/>
                  <w:enabled/>
                  <w:calcOnExit w:val="0"/>
                  <w:checkBox>
                    <w:sizeAuto/>
                    <w:default w:val="0"/>
                    <w:checked w:val="0"/>
                  </w:checkBox>
                </w:ffData>
              </w:fldChar>
            </w:r>
            <w:bookmarkStart w:id="48" w:name="Check54"/>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bookmarkEnd w:id="48"/>
            <w:r>
              <w:rPr>
                <w:rFonts w:asciiTheme="minorHAnsi" w:hAnsiTheme="minorHAnsi"/>
                <w:sz w:val="22"/>
                <w:szCs w:val="22"/>
              </w:rPr>
              <w:t xml:space="preserve"> Below</w:t>
            </w:r>
          </w:p>
          <w:p w14:paraId="2E91BEC6" w14:textId="77777777" w:rsidR="00AD20A7" w:rsidRDefault="00AD20A7" w:rsidP="007F0E07">
            <w:pPr>
              <w:rPr>
                <w:rFonts w:asciiTheme="minorHAnsi" w:hAnsiTheme="minorHAnsi"/>
                <w:sz w:val="22"/>
                <w:szCs w:val="22"/>
              </w:rPr>
            </w:pPr>
          </w:p>
          <w:p w14:paraId="28508939" w14:textId="77777777" w:rsidR="00F1314A" w:rsidRPr="007F0E07" w:rsidRDefault="00F1314A" w:rsidP="007F0E07">
            <w:pPr>
              <w:rPr>
                <w:rFonts w:asciiTheme="minorHAnsi" w:hAnsiTheme="minorHAnsi"/>
              </w:rPr>
            </w:pPr>
            <w:r>
              <w:rPr>
                <w:rFonts w:asciiTheme="minorHAnsi" w:hAnsiTheme="minorHAnsi"/>
                <w:sz w:val="22"/>
                <w:szCs w:val="22"/>
              </w:rPr>
              <w:t>If this indicator is below, please state why:</w:t>
            </w:r>
          </w:p>
          <w:p w14:paraId="34AD1AA3" w14:textId="77777777" w:rsidR="007F0E07" w:rsidRDefault="007F0E07" w:rsidP="007F0E07">
            <w:pPr>
              <w:rPr>
                <w:rFonts w:asciiTheme="minorHAnsi" w:hAnsiTheme="minorHAnsi"/>
                <w:sz w:val="22"/>
              </w:rPr>
            </w:pPr>
            <w:r w:rsidRPr="00234344">
              <w:rPr>
                <w:rFonts w:asciiTheme="minorHAnsi" w:hAnsiTheme="minorHAnsi"/>
                <w:sz w:val="22"/>
              </w:rPr>
              <w:fldChar w:fldCharType="begin">
                <w:ffData>
                  <w:name w:val="Text72"/>
                  <w:enabled/>
                  <w:calcOnExit w:val="0"/>
                  <w:textInput/>
                </w:ffData>
              </w:fldChar>
            </w:r>
            <w:bookmarkStart w:id="49" w:name="Text72"/>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49"/>
          </w:p>
          <w:p w14:paraId="6FE3AB44" w14:textId="77777777" w:rsidR="00662A64" w:rsidRDefault="00662A64" w:rsidP="007F0E07">
            <w:pPr>
              <w:rPr>
                <w:rFonts w:asciiTheme="minorHAnsi" w:hAnsiTheme="minorHAnsi"/>
              </w:rPr>
            </w:pPr>
          </w:p>
          <w:p w14:paraId="0C2E378F" w14:textId="77777777" w:rsidR="00F1314A" w:rsidRPr="00151A5F" w:rsidRDefault="00F1314A" w:rsidP="007F0E07">
            <w:pPr>
              <w:rPr>
                <w:rFonts w:asciiTheme="minorHAnsi" w:hAnsiTheme="minorHAnsi"/>
                <w:sz w:val="22"/>
              </w:rPr>
            </w:pPr>
            <w:r w:rsidRPr="00151A5F">
              <w:rPr>
                <w:rFonts w:asciiTheme="minorHAnsi" w:hAnsiTheme="minorHAnsi"/>
                <w:sz w:val="22"/>
              </w:rPr>
              <w:t>If this indicator is below, please state how you plan to improve</w:t>
            </w:r>
            <w:r w:rsidR="00A70FAB" w:rsidRPr="00151A5F">
              <w:rPr>
                <w:rFonts w:asciiTheme="minorHAnsi" w:hAnsiTheme="minorHAnsi"/>
                <w:sz w:val="22"/>
              </w:rPr>
              <w:t xml:space="preserve"> it:</w:t>
            </w:r>
          </w:p>
          <w:p w14:paraId="64161322" w14:textId="77777777" w:rsidR="00A70FAB" w:rsidRPr="00151A5F" w:rsidRDefault="00A70FAB" w:rsidP="007F0E07">
            <w:pPr>
              <w:rPr>
                <w:rFonts w:asciiTheme="minorHAnsi" w:hAnsiTheme="minorHAnsi"/>
                <w:sz w:val="22"/>
              </w:rPr>
            </w:pPr>
            <w:r w:rsidRPr="00151A5F">
              <w:rPr>
                <w:rFonts w:asciiTheme="minorHAnsi" w:hAnsiTheme="minorHAnsi"/>
                <w:sz w:val="22"/>
              </w:rPr>
              <w:fldChar w:fldCharType="begin">
                <w:ffData>
                  <w:name w:val="Text101"/>
                  <w:enabled/>
                  <w:calcOnExit w:val="0"/>
                  <w:textInput/>
                </w:ffData>
              </w:fldChar>
            </w:r>
            <w:bookmarkStart w:id="50" w:name="Text101"/>
            <w:r w:rsidRPr="00151A5F">
              <w:rPr>
                <w:rFonts w:asciiTheme="minorHAnsi" w:hAnsiTheme="minorHAnsi"/>
                <w:sz w:val="22"/>
              </w:rPr>
              <w:instrText xml:space="preserve"> FORMTEXT </w:instrText>
            </w:r>
            <w:r w:rsidRPr="00151A5F">
              <w:rPr>
                <w:rFonts w:asciiTheme="minorHAnsi" w:hAnsiTheme="minorHAnsi"/>
                <w:sz w:val="22"/>
              </w:rPr>
            </w:r>
            <w:r w:rsidRPr="00151A5F">
              <w:rPr>
                <w:rFonts w:asciiTheme="minorHAnsi" w:hAnsiTheme="minorHAnsi"/>
                <w:sz w:val="22"/>
              </w:rPr>
              <w:fldChar w:fldCharType="separate"/>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sz w:val="22"/>
              </w:rPr>
              <w:fldChar w:fldCharType="end"/>
            </w:r>
            <w:bookmarkEnd w:id="50"/>
          </w:p>
          <w:p w14:paraId="3DE8E34E" w14:textId="77777777" w:rsidR="007F0E07" w:rsidRPr="007F0E07" w:rsidRDefault="007F0E07" w:rsidP="007F0E07">
            <w:pPr>
              <w:rPr>
                <w:rFonts w:asciiTheme="minorHAnsi" w:hAnsiTheme="minorHAnsi"/>
              </w:rPr>
            </w:pPr>
          </w:p>
          <w:p w14:paraId="2A650D04" w14:textId="77777777" w:rsidR="007F0E07" w:rsidRPr="007F0E07" w:rsidRDefault="007F0E07" w:rsidP="007F0E07">
            <w:pPr>
              <w:rPr>
                <w:rFonts w:asciiTheme="minorHAnsi" w:hAnsiTheme="minorHAnsi"/>
              </w:rPr>
            </w:pPr>
          </w:p>
        </w:tc>
      </w:tr>
      <w:tr w:rsidR="007F0E07" w:rsidRPr="007F0E07" w14:paraId="1ACBE042" w14:textId="77777777" w:rsidTr="00527D43">
        <w:tc>
          <w:tcPr>
            <w:tcW w:w="9350" w:type="dxa"/>
          </w:tcPr>
          <w:p w14:paraId="02090CEF" w14:textId="77777777" w:rsidR="007F0E07" w:rsidRPr="007F0E07" w:rsidRDefault="007F0E07" w:rsidP="007F0E07">
            <w:pPr>
              <w:rPr>
                <w:rFonts w:asciiTheme="minorHAnsi" w:hAnsiTheme="minorHAnsi"/>
              </w:rPr>
            </w:pPr>
            <w:r w:rsidRPr="00A70FAB">
              <w:rPr>
                <w:rFonts w:asciiTheme="minorHAnsi" w:hAnsiTheme="minorHAnsi"/>
                <w:b/>
                <w:sz w:val="22"/>
                <w:szCs w:val="22"/>
              </w:rPr>
              <w:t>Core Indicator 2</w:t>
            </w:r>
            <w:r w:rsidR="00C22FA6">
              <w:rPr>
                <w:rFonts w:asciiTheme="minorHAnsi" w:hAnsiTheme="minorHAnsi"/>
                <w:b/>
                <w:sz w:val="22"/>
                <w:szCs w:val="22"/>
              </w:rPr>
              <w:t xml:space="preserve"> </w:t>
            </w:r>
            <w:r w:rsidR="00C22FA6" w:rsidRPr="00C22FA6">
              <w:rPr>
                <w:rFonts w:asciiTheme="minorHAnsi" w:hAnsiTheme="minorHAnsi"/>
                <w:sz w:val="22"/>
                <w:szCs w:val="22"/>
              </w:rPr>
              <w:t>(</w:t>
            </w:r>
            <w:r w:rsidR="007A340F">
              <w:rPr>
                <w:rFonts w:asciiTheme="minorHAnsi" w:hAnsiTheme="minorHAnsi"/>
                <w:sz w:val="22"/>
                <w:szCs w:val="20"/>
              </w:rPr>
              <w:t>Earned Postsecondary Credential</w:t>
            </w:r>
            <w:r w:rsidR="00C22FA6">
              <w:rPr>
                <w:rFonts w:asciiTheme="minorHAnsi" w:hAnsiTheme="minorHAnsi"/>
                <w:sz w:val="22"/>
                <w:szCs w:val="20"/>
              </w:rPr>
              <w:t>)</w:t>
            </w:r>
            <w:r w:rsidRPr="007F0E07">
              <w:rPr>
                <w:rFonts w:asciiTheme="minorHAnsi" w:hAnsiTheme="minorHAnsi"/>
                <w:sz w:val="22"/>
                <w:szCs w:val="22"/>
              </w:rPr>
              <w:t xml:space="preserve">: </w:t>
            </w:r>
          </w:p>
          <w:p w14:paraId="3041E985" w14:textId="77777777" w:rsidR="00A70FAB" w:rsidRDefault="00A70FAB" w:rsidP="00A70FAB">
            <w:pPr>
              <w:rPr>
                <w:rFonts w:asciiTheme="minorHAnsi" w:hAnsiTheme="minorHAnsi"/>
                <w:sz w:val="22"/>
                <w:szCs w:val="22"/>
              </w:rPr>
            </w:pPr>
            <w:r>
              <w:rPr>
                <w:rFonts w:asciiTheme="minorHAnsi" w:hAnsiTheme="minorHAnsi"/>
                <w:sz w:val="22"/>
                <w:szCs w:val="22"/>
              </w:rPr>
              <w:t xml:space="preserve">Is this indicator above or below the state negotiated level? </w:t>
            </w:r>
            <w:r>
              <w:rPr>
                <w:rFonts w:asciiTheme="minorHAnsi" w:hAnsiTheme="minorHAnsi"/>
                <w:sz w:val="22"/>
                <w:szCs w:val="22"/>
              </w:rPr>
              <w:fldChar w:fldCharType="begin">
                <w:ffData>
                  <w:name w:val="Check53"/>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Above   </w:t>
            </w:r>
            <w:r>
              <w:rPr>
                <w:rFonts w:asciiTheme="minorHAnsi" w:hAnsiTheme="minorHAnsi"/>
                <w:sz w:val="22"/>
                <w:szCs w:val="22"/>
              </w:rPr>
              <w:fldChar w:fldCharType="begin">
                <w:ffData>
                  <w:name w:val="Check54"/>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Below</w:t>
            </w:r>
          </w:p>
          <w:p w14:paraId="6BA862BC" w14:textId="77777777" w:rsidR="00AD20A7" w:rsidRDefault="00AD20A7" w:rsidP="00A70FAB">
            <w:pPr>
              <w:rPr>
                <w:rFonts w:asciiTheme="minorHAnsi" w:hAnsiTheme="minorHAnsi"/>
                <w:sz w:val="22"/>
                <w:szCs w:val="22"/>
              </w:rPr>
            </w:pPr>
          </w:p>
          <w:p w14:paraId="35E0AD2D" w14:textId="77777777" w:rsidR="00A70FAB" w:rsidRPr="007F0E07" w:rsidRDefault="00A70FAB" w:rsidP="00A70FAB">
            <w:pPr>
              <w:rPr>
                <w:rFonts w:asciiTheme="minorHAnsi" w:hAnsiTheme="minorHAnsi"/>
              </w:rPr>
            </w:pPr>
            <w:r>
              <w:rPr>
                <w:rFonts w:asciiTheme="minorHAnsi" w:hAnsiTheme="minorHAnsi"/>
                <w:sz w:val="22"/>
                <w:szCs w:val="22"/>
              </w:rPr>
              <w:t>If this indicator is below, please state why:</w:t>
            </w:r>
          </w:p>
          <w:p w14:paraId="076059F6" w14:textId="77777777" w:rsidR="00A70FAB" w:rsidRDefault="00A70FAB" w:rsidP="00A70FAB">
            <w:pPr>
              <w:rPr>
                <w:rFonts w:asciiTheme="minorHAnsi" w:hAnsiTheme="minorHAnsi"/>
                <w:sz w:val="22"/>
              </w:rPr>
            </w:pPr>
            <w:r w:rsidRPr="00234344">
              <w:rPr>
                <w:rFonts w:asciiTheme="minorHAnsi" w:hAnsiTheme="minorHAnsi"/>
                <w:sz w:val="22"/>
              </w:rPr>
              <w:fldChar w:fldCharType="begin">
                <w:ffData>
                  <w:name w:val="Text72"/>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1667F834" w14:textId="77777777" w:rsidR="00DB2BA5" w:rsidRDefault="00DB2BA5" w:rsidP="00A70FAB">
            <w:pPr>
              <w:rPr>
                <w:rFonts w:asciiTheme="minorHAnsi" w:hAnsiTheme="minorHAnsi"/>
              </w:rPr>
            </w:pPr>
          </w:p>
          <w:p w14:paraId="2DA9A175" w14:textId="77777777" w:rsidR="00A70FAB" w:rsidRPr="00151A5F" w:rsidRDefault="00A70FAB" w:rsidP="00A70FAB">
            <w:pPr>
              <w:rPr>
                <w:rFonts w:asciiTheme="minorHAnsi" w:hAnsiTheme="minorHAnsi"/>
                <w:sz w:val="22"/>
              </w:rPr>
            </w:pPr>
            <w:r w:rsidRPr="00151A5F">
              <w:rPr>
                <w:rFonts w:asciiTheme="minorHAnsi" w:hAnsiTheme="minorHAnsi"/>
                <w:sz w:val="22"/>
              </w:rPr>
              <w:t>If this indicator is below, please state how you plan to improve it:</w:t>
            </w:r>
          </w:p>
          <w:p w14:paraId="2AD63A80" w14:textId="68550F39" w:rsidR="007F0E07" w:rsidRPr="007F0E07" w:rsidRDefault="00A70FAB" w:rsidP="007F0E07">
            <w:pPr>
              <w:rPr>
                <w:rFonts w:asciiTheme="minorHAnsi" w:hAnsiTheme="minorHAnsi"/>
              </w:rPr>
            </w:pPr>
            <w:r w:rsidRPr="00234344">
              <w:rPr>
                <w:rFonts w:asciiTheme="minorHAnsi" w:hAnsiTheme="minorHAnsi"/>
                <w:sz w:val="22"/>
              </w:rPr>
              <w:fldChar w:fldCharType="begin">
                <w:ffData>
                  <w:name w:val="Text101"/>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778EF971" w14:textId="77777777" w:rsidR="007F0E07" w:rsidRPr="007F0E07" w:rsidRDefault="007F0E07" w:rsidP="007F0E07">
            <w:pPr>
              <w:rPr>
                <w:rFonts w:asciiTheme="minorHAnsi" w:hAnsiTheme="minorHAnsi"/>
              </w:rPr>
            </w:pPr>
          </w:p>
          <w:p w14:paraId="4304660D" w14:textId="77777777" w:rsidR="007F0E07" w:rsidRPr="007F0E07" w:rsidRDefault="007F0E07" w:rsidP="007F0E07">
            <w:pPr>
              <w:rPr>
                <w:rFonts w:asciiTheme="minorHAnsi" w:hAnsiTheme="minorHAnsi"/>
              </w:rPr>
            </w:pPr>
          </w:p>
        </w:tc>
      </w:tr>
      <w:tr w:rsidR="007F0E07" w:rsidRPr="007F0E07" w14:paraId="004C8EE2" w14:textId="77777777" w:rsidTr="00527D43">
        <w:tc>
          <w:tcPr>
            <w:tcW w:w="9350" w:type="dxa"/>
          </w:tcPr>
          <w:p w14:paraId="1A670E28" w14:textId="3ED7CE06" w:rsidR="007F0E07" w:rsidRPr="007F0E07" w:rsidRDefault="007F0E07" w:rsidP="007F0E07">
            <w:pPr>
              <w:rPr>
                <w:rFonts w:asciiTheme="minorHAnsi" w:hAnsiTheme="minorHAnsi"/>
              </w:rPr>
            </w:pPr>
            <w:r w:rsidRPr="00A70FAB">
              <w:rPr>
                <w:rFonts w:asciiTheme="minorHAnsi" w:hAnsiTheme="minorHAnsi"/>
                <w:b/>
                <w:sz w:val="22"/>
                <w:szCs w:val="22"/>
              </w:rPr>
              <w:t>Core Indicator 3</w:t>
            </w:r>
            <w:r w:rsidR="00D41874">
              <w:rPr>
                <w:rFonts w:asciiTheme="minorHAnsi" w:hAnsiTheme="minorHAnsi"/>
                <w:b/>
                <w:sz w:val="22"/>
                <w:szCs w:val="22"/>
              </w:rPr>
              <w:t xml:space="preserve"> </w:t>
            </w:r>
            <w:r w:rsidR="00D41874" w:rsidRPr="00D41874">
              <w:rPr>
                <w:rFonts w:asciiTheme="minorHAnsi" w:hAnsiTheme="minorHAnsi"/>
                <w:sz w:val="22"/>
                <w:szCs w:val="22"/>
              </w:rPr>
              <w:t>(</w:t>
            </w:r>
            <w:r w:rsidR="007A340F">
              <w:rPr>
                <w:rFonts w:asciiTheme="minorHAnsi" w:hAnsiTheme="minorHAnsi"/>
                <w:sz w:val="22"/>
                <w:szCs w:val="22"/>
              </w:rPr>
              <w:t>Non-traditional Program Enrollment</w:t>
            </w:r>
            <w:r w:rsidR="009B6F8E">
              <w:rPr>
                <w:rFonts w:asciiTheme="minorHAnsi" w:hAnsiTheme="minorHAnsi"/>
                <w:sz w:val="22"/>
                <w:szCs w:val="22"/>
              </w:rPr>
              <w:t>. Currently Non-Traditional is based on gender</w:t>
            </w:r>
            <w:r w:rsidR="00D41874">
              <w:rPr>
                <w:rFonts w:asciiTheme="minorHAnsi" w:hAnsiTheme="minorHAnsi"/>
                <w:sz w:val="22"/>
                <w:szCs w:val="20"/>
              </w:rPr>
              <w:t>)</w:t>
            </w:r>
            <w:r w:rsidRPr="007F0E07">
              <w:rPr>
                <w:rFonts w:asciiTheme="minorHAnsi" w:hAnsiTheme="minorHAnsi"/>
                <w:sz w:val="22"/>
                <w:szCs w:val="22"/>
              </w:rPr>
              <w:t xml:space="preserve">: </w:t>
            </w:r>
          </w:p>
          <w:p w14:paraId="7E96E7A0" w14:textId="644C1574" w:rsidR="00A70FAB" w:rsidRDefault="00A70FAB" w:rsidP="00A70FAB">
            <w:pPr>
              <w:rPr>
                <w:rFonts w:asciiTheme="minorHAnsi" w:hAnsiTheme="minorHAnsi"/>
                <w:sz w:val="22"/>
                <w:szCs w:val="22"/>
              </w:rPr>
            </w:pPr>
            <w:r>
              <w:rPr>
                <w:rFonts w:asciiTheme="minorHAnsi" w:hAnsiTheme="minorHAnsi"/>
                <w:sz w:val="22"/>
                <w:szCs w:val="22"/>
              </w:rPr>
              <w:t xml:space="preserve">Is this indicator above or below the state negotiated level? </w:t>
            </w:r>
            <w:r>
              <w:rPr>
                <w:rFonts w:asciiTheme="minorHAnsi" w:hAnsiTheme="minorHAnsi"/>
                <w:sz w:val="22"/>
                <w:szCs w:val="22"/>
              </w:rPr>
              <w:fldChar w:fldCharType="begin">
                <w:ffData>
                  <w:name w:val="Check53"/>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Above   </w:t>
            </w:r>
            <w:r>
              <w:rPr>
                <w:rFonts w:asciiTheme="minorHAnsi" w:hAnsiTheme="minorHAnsi"/>
                <w:sz w:val="22"/>
                <w:szCs w:val="22"/>
              </w:rPr>
              <w:fldChar w:fldCharType="begin">
                <w:ffData>
                  <w:name w:val="Check54"/>
                  <w:enabled/>
                  <w:calcOnExit w:val="0"/>
                  <w:checkBox>
                    <w:sizeAuto/>
                    <w:default w:val="0"/>
                    <w:checked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Below</w:t>
            </w:r>
          </w:p>
          <w:p w14:paraId="7E40CFD2" w14:textId="77777777" w:rsidR="00AD20A7" w:rsidRDefault="00AD20A7" w:rsidP="00A70FAB">
            <w:pPr>
              <w:rPr>
                <w:rFonts w:asciiTheme="minorHAnsi" w:hAnsiTheme="minorHAnsi"/>
                <w:sz w:val="22"/>
                <w:szCs w:val="22"/>
              </w:rPr>
            </w:pPr>
          </w:p>
          <w:p w14:paraId="17719E4F" w14:textId="77777777" w:rsidR="00A70FAB" w:rsidRPr="007F0E07" w:rsidRDefault="00A70FAB" w:rsidP="00A70FAB">
            <w:pPr>
              <w:rPr>
                <w:rFonts w:asciiTheme="minorHAnsi" w:hAnsiTheme="minorHAnsi"/>
              </w:rPr>
            </w:pPr>
            <w:r>
              <w:rPr>
                <w:rFonts w:asciiTheme="minorHAnsi" w:hAnsiTheme="minorHAnsi"/>
                <w:sz w:val="22"/>
                <w:szCs w:val="22"/>
              </w:rPr>
              <w:t>If this indicator is below, please state why:</w:t>
            </w:r>
          </w:p>
          <w:p w14:paraId="7CD2E947" w14:textId="77777777" w:rsidR="00A70FAB" w:rsidRDefault="00A70FAB" w:rsidP="00A70FAB">
            <w:pPr>
              <w:rPr>
                <w:rFonts w:asciiTheme="minorHAnsi" w:hAnsiTheme="minorHAnsi"/>
                <w:sz w:val="22"/>
              </w:rPr>
            </w:pPr>
            <w:r w:rsidRPr="00234344">
              <w:rPr>
                <w:rFonts w:asciiTheme="minorHAnsi" w:hAnsiTheme="minorHAnsi"/>
                <w:sz w:val="22"/>
              </w:rPr>
              <w:fldChar w:fldCharType="begin">
                <w:ffData>
                  <w:name w:val="Text72"/>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424C4BEB" w14:textId="77777777" w:rsidR="00DB2BA5" w:rsidRDefault="00DB2BA5" w:rsidP="00A70FAB">
            <w:pPr>
              <w:rPr>
                <w:rFonts w:asciiTheme="minorHAnsi" w:hAnsiTheme="minorHAnsi"/>
              </w:rPr>
            </w:pPr>
          </w:p>
          <w:p w14:paraId="04094B6B" w14:textId="77777777" w:rsidR="00A70FAB" w:rsidRPr="00151A5F" w:rsidRDefault="00A70FAB" w:rsidP="00A70FAB">
            <w:pPr>
              <w:rPr>
                <w:rFonts w:asciiTheme="minorHAnsi" w:hAnsiTheme="minorHAnsi"/>
                <w:sz w:val="22"/>
              </w:rPr>
            </w:pPr>
            <w:r w:rsidRPr="00151A5F">
              <w:rPr>
                <w:rFonts w:asciiTheme="minorHAnsi" w:hAnsiTheme="minorHAnsi"/>
                <w:sz w:val="22"/>
              </w:rPr>
              <w:t>If this indicator is below, please state how you plan to improve it:</w:t>
            </w:r>
          </w:p>
          <w:p w14:paraId="739F0190" w14:textId="77777777" w:rsidR="00A70FAB" w:rsidRPr="007F0E07" w:rsidRDefault="00A70FAB" w:rsidP="00A70FAB">
            <w:pPr>
              <w:rPr>
                <w:rFonts w:asciiTheme="minorHAnsi" w:hAnsiTheme="minorHAnsi"/>
              </w:rPr>
            </w:pPr>
            <w:r w:rsidRPr="00234344">
              <w:rPr>
                <w:rFonts w:asciiTheme="minorHAnsi" w:hAnsiTheme="minorHAnsi"/>
                <w:sz w:val="22"/>
              </w:rPr>
              <w:fldChar w:fldCharType="begin">
                <w:ffData>
                  <w:name w:val="Text101"/>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360BEC45" w14:textId="77777777" w:rsidR="007F0E07" w:rsidRPr="007F0E07" w:rsidRDefault="007F0E07" w:rsidP="007F0E07">
            <w:pPr>
              <w:rPr>
                <w:rFonts w:asciiTheme="minorHAnsi" w:hAnsiTheme="minorHAnsi"/>
              </w:rPr>
            </w:pPr>
          </w:p>
          <w:p w14:paraId="0273EFC2" w14:textId="77777777" w:rsidR="007F0E07" w:rsidRPr="007F0E07" w:rsidRDefault="007F0E07" w:rsidP="007F0E07">
            <w:pPr>
              <w:rPr>
                <w:rFonts w:asciiTheme="minorHAnsi" w:hAnsiTheme="minorHAnsi"/>
              </w:rPr>
            </w:pPr>
          </w:p>
          <w:p w14:paraId="34C18D0A" w14:textId="77777777" w:rsidR="007F0E07" w:rsidRPr="007F0E07" w:rsidRDefault="007F0E07" w:rsidP="007F0E07">
            <w:pPr>
              <w:rPr>
                <w:rFonts w:asciiTheme="minorHAnsi" w:hAnsiTheme="minorHAnsi"/>
              </w:rPr>
            </w:pPr>
          </w:p>
        </w:tc>
      </w:tr>
    </w:tbl>
    <w:p w14:paraId="5D6F5A3A" w14:textId="77777777" w:rsidR="00F45EAA" w:rsidRDefault="00F45EAA" w:rsidP="007F0E07">
      <w:pPr>
        <w:rPr>
          <w:rFonts w:asciiTheme="minorHAnsi" w:hAnsiTheme="minorHAnsi"/>
          <w:b/>
          <w:bCs/>
          <w:sz w:val="22"/>
          <w:szCs w:val="22"/>
        </w:rPr>
      </w:pPr>
    </w:p>
    <w:p w14:paraId="5F04E9CB" w14:textId="77777777" w:rsidR="00F45EAA" w:rsidRDefault="00F45EAA">
      <w:pPr>
        <w:spacing w:after="200" w:line="276" w:lineRule="auto"/>
        <w:rPr>
          <w:rFonts w:asciiTheme="minorHAnsi" w:hAnsiTheme="minorHAnsi"/>
          <w:b/>
          <w:bCs/>
          <w:sz w:val="22"/>
          <w:szCs w:val="22"/>
        </w:rPr>
      </w:pPr>
      <w:r>
        <w:rPr>
          <w:rFonts w:asciiTheme="minorHAnsi" w:hAnsiTheme="minorHAnsi"/>
          <w:b/>
          <w:bCs/>
          <w:sz w:val="22"/>
          <w:szCs w:val="22"/>
        </w:rPr>
        <w:br w:type="page"/>
      </w:r>
    </w:p>
    <w:p w14:paraId="2576CA32" w14:textId="13E54E98" w:rsidR="007F0E07" w:rsidRDefault="007F0E07" w:rsidP="007F0E07">
      <w:pPr>
        <w:rPr>
          <w:rFonts w:asciiTheme="minorHAnsi" w:hAnsiTheme="minorHAnsi"/>
          <w:sz w:val="22"/>
          <w:szCs w:val="22"/>
        </w:rPr>
      </w:pPr>
      <w:r w:rsidRPr="00B81B36">
        <w:rPr>
          <w:rFonts w:asciiTheme="minorHAnsi" w:hAnsiTheme="minorHAnsi"/>
          <w:b/>
          <w:bCs/>
          <w:sz w:val="22"/>
          <w:szCs w:val="22"/>
        </w:rPr>
        <w:lastRenderedPageBreak/>
        <w:t>Program Completers:</w:t>
      </w:r>
      <w:r w:rsidRPr="00825F2F">
        <w:rPr>
          <w:rFonts w:asciiTheme="minorHAnsi" w:hAnsiTheme="minorHAnsi"/>
          <w:sz w:val="22"/>
          <w:szCs w:val="22"/>
        </w:rPr>
        <w:t xml:space="preserve">  Information Requested below can be obtained from the California Community Colleges “Data Mart and Report” Web-site. </w:t>
      </w:r>
    </w:p>
    <w:p w14:paraId="59379B22" w14:textId="77777777" w:rsidR="007F0E07" w:rsidRDefault="007F0E07" w:rsidP="007F0E07">
      <w:pPr>
        <w:rPr>
          <w:rFonts w:asciiTheme="minorHAnsi" w:hAnsiTheme="minorHAnsi"/>
          <w:sz w:val="22"/>
          <w:szCs w:val="22"/>
        </w:rPr>
      </w:pPr>
    </w:p>
    <w:p w14:paraId="45473F51" w14:textId="73B07FB5" w:rsidR="007F0E07" w:rsidRPr="00143FD6" w:rsidRDefault="00143FD6" w:rsidP="007F0E07">
      <w:pPr>
        <w:rPr>
          <w:rFonts w:asciiTheme="minorHAnsi" w:hAnsiTheme="minorHAnsi" w:cstheme="minorHAnsi"/>
        </w:rPr>
      </w:pPr>
      <w:hyperlink r:id="rId25" w:history="1">
        <w:r w:rsidRPr="00143FD6">
          <w:rPr>
            <w:rStyle w:val="Hyperlink"/>
            <w:rFonts w:asciiTheme="minorHAnsi" w:hAnsiTheme="minorHAnsi" w:cstheme="minorHAnsi"/>
          </w:rPr>
          <w:t>Enrollments and Retention Data</w:t>
        </w:r>
      </w:hyperlink>
    </w:p>
    <w:p w14:paraId="472A0BF9" w14:textId="350FD955" w:rsidR="00143FD6" w:rsidRDefault="00143FD6" w:rsidP="007F0E07">
      <w:pPr>
        <w:rPr>
          <w:rFonts w:asciiTheme="minorHAnsi" w:hAnsiTheme="minorHAnsi" w:cstheme="minorHAnsi"/>
        </w:rPr>
      </w:pPr>
      <w:hyperlink r:id="rId26" w:history="1">
        <w:r w:rsidRPr="003D54E6">
          <w:rPr>
            <w:rStyle w:val="Hyperlink"/>
            <w:rFonts w:asciiTheme="minorHAnsi" w:hAnsiTheme="minorHAnsi" w:cstheme="minorHAnsi"/>
          </w:rPr>
          <w:t>Program Award Data</w:t>
        </w:r>
      </w:hyperlink>
    </w:p>
    <w:p w14:paraId="5954E9B4" w14:textId="77777777" w:rsidR="007F0E07" w:rsidRPr="007E01CE" w:rsidRDefault="007F0E07" w:rsidP="007F0E07">
      <w:pPr>
        <w:rPr>
          <w:rFonts w:asciiTheme="minorHAnsi" w:hAnsiTheme="minorHAnsi" w:cstheme="minorHAnsi"/>
          <w:b/>
          <w:sz w:val="22"/>
          <w:szCs w:val="22"/>
        </w:rPr>
      </w:pPr>
    </w:p>
    <w:tbl>
      <w:tblPr>
        <w:tblStyle w:val="TableGrid"/>
        <w:tblW w:w="10535" w:type="dxa"/>
        <w:tblInd w:w="-545" w:type="dxa"/>
        <w:tblLook w:val="04A0" w:firstRow="1" w:lastRow="0" w:firstColumn="1" w:lastColumn="0" w:noHBand="0" w:noVBand="1"/>
      </w:tblPr>
      <w:tblGrid>
        <w:gridCol w:w="1220"/>
        <w:gridCol w:w="1318"/>
        <w:gridCol w:w="1037"/>
        <w:gridCol w:w="1037"/>
        <w:gridCol w:w="1251"/>
        <w:gridCol w:w="1047"/>
        <w:gridCol w:w="1047"/>
        <w:gridCol w:w="1245"/>
        <w:gridCol w:w="1333"/>
      </w:tblGrid>
      <w:tr w:rsidR="00173B06" w14:paraId="40F66335" w14:textId="77777777" w:rsidTr="00173B06">
        <w:tc>
          <w:tcPr>
            <w:tcW w:w="1238" w:type="dxa"/>
          </w:tcPr>
          <w:p w14:paraId="29969215" w14:textId="77777777" w:rsidR="00173B06" w:rsidRPr="00151A5F" w:rsidRDefault="00173B06" w:rsidP="00266CBC">
            <w:pPr>
              <w:rPr>
                <w:rFonts w:asciiTheme="minorHAnsi" w:hAnsiTheme="minorHAnsi" w:cstheme="minorHAnsi"/>
                <w:b/>
                <w:sz w:val="22"/>
              </w:rPr>
            </w:pPr>
          </w:p>
          <w:p w14:paraId="106EF47E" w14:textId="77777777" w:rsidR="00173B06" w:rsidRPr="00151A5F" w:rsidRDefault="00173B06" w:rsidP="00266CBC">
            <w:pPr>
              <w:rPr>
                <w:rFonts w:asciiTheme="minorHAnsi" w:hAnsiTheme="minorHAnsi" w:cstheme="minorHAnsi"/>
                <w:b/>
                <w:sz w:val="22"/>
              </w:rPr>
            </w:pPr>
          </w:p>
          <w:p w14:paraId="0BA6367B" w14:textId="77777777" w:rsidR="00173B06" w:rsidRPr="00151A5F" w:rsidRDefault="00173B06" w:rsidP="00266CBC">
            <w:pPr>
              <w:rPr>
                <w:rFonts w:asciiTheme="minorHAnsi" w:hAnsiTheme="minorHAnsi" w:cstheme="minorHAnsi"/>
                <w:b/>
                <w:sz w:val="22"/>
              </w:rPr>
            </w:pPr>
          </w:p>
          <w:p w14:paraId="0284C2B6" w14:textId="77777777" w:rsidR="00173B06" w:rsidRPr="00151A5F" w:rsidRDefault="00173B06" w:rsidP="00266CBC">
            <w:pPr>
              <w:rPr>
                <w:rFonts w:asciiTheme="minorHAnsi" w:hAnsiTheme="minorHAnsi" w:cstheme="minorHAnsi"/>
                <w:b/>
                <w:sz w:val="22"/>
              </w:rPr>
            </w:pPr>
          </w:p>
          <w:p w14:paraId="3A2E722C" w14:textId="77777777" w:rsidR="00173B06" w:rsidRPr="00151A5F" w:rsidRDefault="00173B06" w:rsidP="00266CBC">
            <w:pPr>
              <w:rPr>
                <w:rFonts w:asciiTheme="minorHAnsi" w:hAnsiTheme="minorHAnsi" w:cstheme="minorHAnsi"/>
                <w:b/>
                <w:sz w:val="22"/>
              </w:rPr>
            </w:pPr>
          </w:p>
          <w:p w14:paraId="22DEC25A" w14:textId="77777777" w:rsidR="00173B06" w:rsidRPr="00151A5F" w:rsidRDefault="00173B06" w:rsidP="00266CBC">
            <w:pPr>
              <w:rPr>
                <w:rFonts w:asciiTheme="minorHAnsi" w:hAnsiTheme="minorHAnsi" w:cstheme="minorHAnsi"/>
                <w:b/>
                <w:sz w:val="22"/>
              </w:rPr>
            </w:pPr>
            <w:r w:rsidRPr="00151A5F">
              <w:rPr>
                <w:rFonts w:asciiTheme="minorHAnsi" w:hAnsiTheme="minorHAnsi" w:cstheme="minorHAnsi"/>
                <w:b/>
                <w:sz w:val="22"/>
              </w:rPr>
              <w:t>Term</w:t>
            </w:r>
          </w:p>
        </w:tc>
        <w:tc>
          <w:tcPr>
            <w:tcW w:w="1318" w:type="dxa"/>
          </w:tcPr>
          <w:p w14:paraId="56D2C24C" w14:textId="77777777" w:rsidR="00173B06" w:rsidRPr="00151A5F" w:rsidRDefault="00173B06" w:rsidP="00CB0B35">
            <w:pPr>
              <w:rPr>
                <w:rFonts w:asciiTheme="minorHAnsi" w:hAnsiTheme="minorHAnsi" w:cstheme="minorHAnsi"/>
                <w:b/>
                <w:sz w:val="22"/>
              </w:rPr>
            </w:pPr>
          </w:p>
          <w:p w14:paraId="6E74C203" w14:textId="77777777" w:rsidR="00173B06" w:rsidRPr="00151A5F" w:rsidRDefault="00173B06" w:rsidP="00CB0B35">
            <w:pPr>
              <w:rPr>
                <w:rFonts w:asciiTheme="minorHAnsi" w:hAnsiTheme="minorHAnsi" w:cstheme="minorHAnsi"/>
                <w:b/>
                <w:sz w:val="22"/>
              </w:rPr>
            </w:pPr>
          </w:p>
          <w:p w14:paraId="1043D638" w14:textId="77777777" w:rsidR="00173B06" w:rsidRPr="00151A5F" w:rsidRDefault="00173B06" w:rsidP="00CB0B35">
            <w:pPr>
              <w:rPr>
                <w:rFonts w:asciiTheme="minorHAnsi" w:hAnsiTheme="minorHAnsi" w:cstheme="minorHAnsi"/>
                <w:b/>
                <w:sz w:val="22"/>
              </w:rPr>
            </w:pPr>
          </w:p>
          <w:p w14:paraId="157DCFD4" w14:textId="77777777" w:rsidR="00173B06" w:rsidRPr="00151A5F" w:rsidRDefault="00173B06" w:rsidP="00CB0B35">
            <w:pPr>
              <w:rPr>
                <w:rFonts w:asciiTheme="minorHAnsi" w:hAnsiTheme="minorHAnsi" w:cstheme="minorHAnsi"/>
                <w:b/>
                <w:sz w:val="22"/>
              </w:rPr>
            </w:pPr>
          </w:p>
          <w:p w14:paraId="169AB54F" w14:textId="77777777" w:rsidR="00173B06" w:rsidRPr="00151A5F" w:rsidRDefault="00173B06" w:rsidP="00CB0B35">
            <w:pPr>
              <w:rPr>
                <w:rFonts w:asciiTheme="minorHAnsi" w:hAnsiTheme="minorHAnsi" w:cstheme="minorHAnsi"/>
                <w:b/>
                <w:sz w:val="22"/>
              </w:rPr>
            </w:pPr>
            <w:r w:rsidRPr="00151A5F">
              <w:rPr>
                <w:rFonts w:asciiTheme="minorHAnsi" w:hAnsiTheme="minorHAnsi" w:cstheme="minorHAnsi"/>
                <w:b/>
                <w:sz w:val="22"/>
              </w:rPr>
              <w:t>Total Enrollments</w:t>
            </w:r>
          </w:p>
        </w:tc>
        <w:tc>
          <w:tcPr>
            <w:tcW w:w="1037" w:type="dxa"/>
          </w:tcPr>
          <w:p w14:paraId="482A6181" w14:textId="77777777" w:rsidR="00173B06" w:rsidRPr="00151A5F" w:rsidRDefault="00173B06" w:rsidP="00266CBC">
            <w:pPr>
              <w:rPr>
                <w:rFonts w:asciiTheme="minorHAnsi" w:hAnsiTheme="minorHAnsi" w:cstheme="minorHAnsi"/>
                <w:b/>
                <w:sz w:val="22"/>
              </w:rPr>
            </w:pPr>
          </w:p>
          <w:p w14:paraId="1CEB687C" w14:textId="77777777" w:rsidR="00173B06" w:rsidRPr="00151A5F" w:rsidRDefault="00173B06" w:rsidP="00266CBC">
            <w:pPr>
              <w:rPr>
                <w:rFonts w:asciiTheme="minorHAnsi" w:hAnsiTheme="minorHAnsi" w:cstheme="minorHAnsi"/>
                <w:b/>
                <w:sz w:val="22"/>
              </w:rPr>
            </w:pPr>
          </w:p>
          <w:p w14:paraId="0E140FA0" w14:textId="77777777" w:rsidR="00173B06" w:rsidRPr="00151A5F" w:rsidRDefault="00173B06" w:rsidP="00266CBC">
            <w:pPr>
              <w:rPr>
                <w:rFonts w:asciiTheme="minorHAnsi" w:hAnsiTheme="minorHAnsi" w:cstheme="minorHAnsi"/>
                <w:b/>
                <w:sz w:val="22"/>
              </w:rPr>
            </w:pPr>
          </w:p>
          <w:p w14:paraId="32A837E8" w14:textId="77777777" w:rsidR="00173B06" w:rsidRPr="00151A5F" w:rsidRDefault="00173B06" w:rsidP="00266CBC">
            <w:pPr>
              <w:rPr>
                <w:rFonts w:asciiTheme="minorHAnsi" w:hAnsiTheme="minorHAnsi" w:cstheme="minorHAnsi"/>
                <w:b/>
                <w:sz w:val="22"/>
              </w:rPr>
            </w:pPr>
          </w:p>
          <w:p w14:paraId="7A757D65" w14:textId="77777777" w:rsidR="00173B06" w:rsidRPr="00151A5F" w:rsidRDefault="00173B06" w:rsidP="00266CBC">
            <w:pPr>
              <w:rPr>
                <w:rFonts w:asciiTheme="minorHAnsi" w:hAnsiTheme="minorHAnsi" w:cstheme="minorHAnsi"/>
                <w:b/>
                <w:sz w:val="22"/>
              </w:rPr>
            </w:pPr>
          </w:p>
          <w:p w14:paraId="08587BCA" w14:textId="77777777" w:rsidR="00173B06" w:rsidRPr="00151A5F" w:rsidRDefault="00173B06" w:rsidP="00266CBC">
            <w:pPr>
              <w:rPr>
                <w:rFonts w:asciiTheme="minorHAnsi" w:hAnsiTheme="minorHAnsi" w:cstheme="minorHAnsi"/>
                <w:b/>
                <w:sz w:val="22"/>
              </w:rPr>
            </w:pPr>
            <w:r w:rsidRPr="00151A5F">
              <w:rPr>
                <w:rFonts w:asciiTheme="minorHAnsi" w:hAnsiTheme="minorHAnsi" w:cstheme="minorHAnsi"/>
                <w:b/>
                <w:sz w:val="22"/>
              </w:rPr>
              <w:t>Retained</w:t>
            </w:r>
          </w:p>
        </w:tc>
        <w:tc>
          <w:tcPr>
            <w:tcW w:w="1037" w:type="dxa"/>
          </w:tcPr>
          <w:p w14:paraId="45919DAB" w14:textId="77777777" w:rsidR="00173B06" w:rsidRPr="00151A5F" w:rsidRDefault="00173B06" w:rsidP="00266CBC">
            <w:pPr>
              <w:rPr>
                <w:rFonts w:asciiTheme="minorHAnsi" w:hAnsiTheme="minorHAnsi" w:cstheme="minorHAnsi"/>
                <w:b/>
                <w:sz w:val="22"/>
              </w:rPr>
            </w:pPr>
          </w:p>
          <w:p w14:paraId="7E5A862E" w14:textId="77777777" w:rsidR="00173B06" w:rsidRPr="00151A5F" w:rsidRDefault="00173B06" w:rsidP="00266CBC">
            <w:pPr>
              <w:rPr>
                <w:rFonts w:asciiTheme="minorHAnsi" w:hAnsiTheme="minorHAnsi" w:cstheme="minorHAnsi"/>
                <w:b/>
                <w:sz w:val="22"/>
              </w:rPr>
            </w:pPr>
          </w:p>
          <w:p w14:paraId="71DA837A" w14:textId="77777777" w:rsidR="00173B06" w:rsidRPr="00151A5F" w:rsidRDefault="00173B06" w:rsidP="00266CBC">
            <w:pPr>
              <w:rPr>
                <w:rFonts w:asciiTheme="minorHAnsi" w:hAnsiTheme="minorHAnsi" w:cstheme="minorHAnsi"/>
                <w:b/>
                <w:sz w:val="22"/>
              </w:rPr>
            </w:pPr>
          </w:p>
          <w:p w14:paraId="66F2C765" w14:textId="77777777" w:rsidR="00173B06" w:rsidRPr="00151A5F" w:rsidRDefault="00173B06" w:rsidP="00266CBC">
            <w:pPr>
              <w:rPr>
                <w:rFonts w:asciiTheme="minorHAnsi" w:hAnsiTheme="minorHAnsi" w:cstheme="minorHAnsi"/>
                <w:b/>
                <w:sz w:val="22"/>
              </w:rPr>
            </w:pPr>
          </w:p>
          <w:p w14:paraId="0AD85313" w14:textId="77777777" w:rsidR="00173B06" w:rsidRPr="00151A5F" w:rsidRDefault="00173B06" w:rsidP="00266CBC">
            <w:pPr>
              <w:rPr>
                <w:rFonts w:asciiTheme="minorHAnsi" w:hAnsiTheme="minorHAnsi" w:cstheme="minorHAnsi"/>
                <w:b/>
                <w:sz w:val="22"/>
              </w:rPr>
            </w:pPr>
            <w:r w:rsidRPr="00151A5F">
              <w:rPr>
                <w:rFonts w:asciiTheme="minorHAnsi" w:hAnsiTheme="minorHAnsi" w:cstheme="minorHAnsi"/>
                <w:b/>
                <w:sz w:val="22"/>
              </w:rPr>
              <w:t>Percent Retained</w:t>
            </w:r>
          </w:p>
        </w:tc>
        <w:tc>
          <w:tcPr>
            <w:tcW w:w="1251" w:type="dxa"/>
          </w:tcPr>
          <w:p w14:paraId="27F7AA2A" w14:textId="77777777" w:rsidR="00173B06" w:rsidRDefault="00173B06" w:rsidP="00266CBC">
            <w:pPr>
              <w:rPr>
                <w:rFonts w:asciiTheme="minorHAnsi" w:hAnsiTheme="minorHAnsi"/>
                <w:b/>
                <w:sz w:val="22"/>
              </w:rPr>
            </w:pPr>
          </w:p>
          <w:p w14:paraId="6347D1D1" w14:textId="77777777" w:rsidR="00173B06" w:rsidRDefault="00173B06" w:rsidP="00266CBC">
            <w:pPr>
              <w:rPr>
                <w:rFonts w:asciiTheme="minorHAnsi" w:hAnsiTheme="minorHAnsi"/>
                <w:b/>
                <w:sz w:val="22"/>
              </w:rPr>
            </w:pPr>
          </w:p>
          <w:p w14:paraId="5549207B" w14:textId="77777777" w:rsidR="00173B06" w:rsidRDefault="00173B06" w:rsidP="00266CBC">
            <w:pPr>
              <w:rPr>
                <w:rFonts w:asciiTheme="minorHAnsi" w:hAnsiTheme="minorHAnsi"/>
                <w:b/>
                <w:sz w:val="22"/>
              </w:rPr>
            </w:pPr>
            <w:r>
              <w:rPr>
                <w:rFonts w:asciiTheme="minorHAnsi" w:hAnsiTheme="minorHAnsi"/>
                <w:b/>
                <w:sz w:val="22"/>
              </w:rPr>
              <w:t xml:space="preserve">No. of </w:t>
            </w:r>
          </w:p>
          <w:p w14:paraId="716FFB8D" w14:textId="77777777" w:rsidR="00173B06" w:rsidRDefault="00173B06" w:rsidP="00266CBC">
            <w:pPr>
              <w:rPr>
                <w:rFonts w:asciiTheme="minorHAnsi" w:hAnsiTheme="minorHAnsi"/>
                <w:b/>
                <w:sz w:val="22"/>
              </w:rPr>
            </w:pPr>
            <w:r>
              <w:rPr>
                <w:rFonts w:asciiTheme="minorHAnsi" w:hAnsiTheme="minorHAnsi"/>
                <w:b/>
                <w:sz w:val="22"/>
              </w:rPr>
              <w:t xml:space="preserve">Noncredit </w:t>
            </w:r>
          </w:p>
          <w:p w14:paraId="70124D80" w14:textId="77777777" w:rsidR="001A76E7" w:rsidRDefault="00173B06" w:rsidP="00173B06">
            <w:pPr>
              <w:jc w:val="center"/>
              <w:rPr>
                <w:rFonts w:asciiTheme="minorHAnsi" w:hAnsiTheme="minorHAnsi"/>
                <w:b/>
                <w:sz w:val="22"/>
              </w:rPr>
            </w:pPr>
            <w:r>
              <w:rPr>
                <w:rFonts w:asciiTheme="minorHAnsi" w:hAnsiTheme="minorHAnsi"/>
                <w:b/>
                <w:sz w:val="22"/>
              </w:rPr>
              <w:t>Certificates</w:t>
            </w:r>
          </w:p>
          <w:p w14:paraId="09341C51" w14:textId="77777777" w:rsidR="00173B06" w:rsidRPr="00151A5F" w:rsidRDefault="00173B06" w:rsidP="001A76E7">
            <w:pPr>
              <w:rPr>
                <w:rFonts w:asciiTheme="minorHAnsi" w:hAnsiTheme="minorHAnsi"/>
                <w:b/>
                <w:sz w:val="22"/>
              </w:rPr>
            </w:pPr>
            <w:r>
              <w:rPr>
                <w:rFonts w:asciiTheme="minorHAnsi" w:hAnsiTheme="minorHAnsi"/>
                <w:b/>
                <w:sz w:val="22"/>
              </w:rPr>
              <w:t>Awarded</w:t>
            </w:r>
          </w:p>
        </w:tc>
        <w:tc>
          <w:tcPr>
            <w:tcW w:w="1020" w:type="dxa"/>
          </w:tcPr>
          <w:p w14:paraId="2F2F09CC" w14:textId="77777777" w:rsidR="00173B06" w:rsidRDefault="00173B06" w:rsidP="00266CBC">
            <w:pPr>
              <w:rPr>
                <w:rFonts w:asciiTheme="minorHAnsi" w:hAnsiTheme="minorHAnsi"/>
                <w:b/>
                <w:sz w:val="22"/>
              </w:rPr>
            </w:pPr>
          </w:p>
          <w:p w14:paraId="3A979DB1" w14:textId="77777777" w:rsidR="00173B06" w:rsidRDefault="00173B06" w:rsidP="00266CBC">
            <w:pPr>
              <w:rPr>
                <w:rFonts w:asciiTheme="minorHAnsi" w:hAnsiTheme="minorHAnsi"/>
                <w:b/>
                <w:sz w:val="22"/>
              </w:rPr>
            </w:pPr>
          </w:p>
          <w:p w14:paraId="65896D2F" w14:textId="77777777" w:rsidR="00173B06" w:rsidRPr="00151A5F" w:rsidRDefault="00173B06" w:rsidP="00266CBC">
            <w:pPr>
              <w:rPr>
                <w:rFonts w:asciiTheme="minorHAnsi" w:hAnsiTheme="minorHAnsi"/>
                <w:b/>
                <w:sz w:val="22"/>
              </w:rPr>
            </w:pPr>
            <w:r>
              <w:rPr>
                <w:rFonts w:asciiTheme="minorHAnsi" w:hAnsiTheme="minorHAnsi"/>
                <w:b/>
                <w:sz w:val="22"/>
              </w:rPr>
              <w:t>No. of Bachelor Degrees Awarded</w:t>
            </w:r>
          </w:p>
        </w:tc>
        <w:tc>
          <w:tcPr>
            <w:tcW w:w="1047" w:type="dxa"/>
          </w:tcPr>
          <w:p w14:paraId="642E94C4" w14:textId="77777777" w:rsidR="00173B06" w:rsidRPr="00151A5F" w:rsidRDefault="00173B06" w:rsidP="00266CBC">
            <w:pPr>
              <w:rPr>
                <w:rFonts w:asciiTheme="minorHAnsi" w:hAnsiTheme="minorHAnsi"/>
                <w:b/>
                <w:sz w:val="22"/>
              </w:rPr>
            </w:pPr>
          </w:p>
          <w:p w14:paraId="6A0E043C" w14:textId="77777777" w:rsidR="00173B06" w:rsidRPr="00151A5F" w:rsidRDefault="00173B06" w:rsidP="00266CBC">
            <w:pPr>
              <w:rPr>
                <w:rFonts w:asciiTheme="minorHAnsi" w:hAnsiTheme="minorHAnsi"/>
                <w:b/>
                <w:sz w:val="22"/>
              </w:rPr>
            </w:pPr>
          </w:p>
          <w:p w14:paraId="36C55441" w14:textId="77777777" w:rsidR="00173B06" w:rsidRPr="00151A5F" w:rsidRDefault="00173B06" w:rsidP="00266CBC">
            <w:pPr>
              <w:rPr>
                <w:rFonts w:asciiTheme="minorHAnsi" w:hAnsiTheme="minorHAnsi" w:cstheme="minorHAnsi"/>
                <w:b/>
                <w:sz w:val="22"/>
              </w:rPr>
            </w:pPr>
            <w:r w:rsidRPr="00151A5F">
              <w:rPr>
                <w:rFonts w:asciiTheme="minorHAnsi" w:hAnsiTheme="minorHAnsi"/>
                <w:b/>
                <w:sz w:val="22"/>
              </w:rPr>
              <w:t>No. of AA/AS Degrees Awarded</w:t>
            </w:r>
          </w:p>
        </w:tc>
        <w:tc>
          <w:tcPr>
            <w:tcW w:w="1251" w:type="dxa"/>
          </w:tcPr>
          <w:p w14:paraId="4B3E0F04" w14:textId="77777777" w:rsidR="00173B06" w:rsidRPr="00151A5F" w:rsidRDefault="00173B06" w:rsidP="00266CBC">
            <w:pPr>
              <w:rPr>
                <w:rFonts w:asciiTheme="minorHAnsi" w:hAnsiTheme="minorHAnsi"/>
                <w:b/>
                <w:sz w:val="22"/>
              </w:rPr>
            </w:pPr>
          </w:p>
          <w:p w14:paraId="5A67A564" w14:textId="77777777" w:rsidR="003D54E6" w:rsidRDefault="003D54E6" w:rsidP="00266CBC">
            <w:pPr>
              <w:rPr>
                <w:rFonts w:asciiTheme="minorHAnsi" w:hAnsiTheme="minorHAnsi"/>
                <w:b/>
                <w:sz w:val="20"/>
                <w:szCs w:val="22"/>
              </w:rPr>
            </w:pPr>
          </w:p>
          <w:p w14:paraId="26D2D848" w14:textId="14855702" w:rsidR="00173B06" w:rsidRPr="00151A5F" w:rsidRDefault="00173B06" w:rsidP="00266CBC">
            <w:pPr>
              <w:rPr>
                <w:rFonts w:asciiTheme="minorHAnsi" w:hAnsiTheme="minorHAnsi" w:cstheme="minorHAnsi"/>
                <w:b/>
                <w:sz w:val="22"/>
              </w:rPr>
            </w:pPr>
            <w:r w:rsidRPr="00CB0B35">
              <w:rPr>
                <w:rFonts w:asciiTheme="minorHAnsi" w:hAnsiTheme="minorHAnsi"/>
                <w:b/>
                <w:sz w:val="20"/>
                <w:szCs w:val="22"/>
              </w:rPr>
              <w:t>No. Of Certificate</w:t>
            </w:r>
            <w:r w:rsidR="00CB0B35" w:rsidRPr="00CB0B35">
              <w:rPr>
                <w:rFonts w:asciiTheme="minorHAnsi" w:hAnsiTheme="minorHAnsi"/>
                <w:b/>
                <w:sz w:val="20"/>
                <w:szCs w:val="22"/>
              </w:rPr>
              <w:t xml:space="preserve"> of Achiev</w:t>
            </w:r>
            <w:r w:rsidR="00CB0B35">
              <w:rPr>
                <w:rFonts w:asciiTheme="minorHAnsi" w:hAnsiTheme="minorHAnsi"/>
                <w:b/>
                <w:sz w:val="20"/>
                <w:szCs w:val="22"/>
              </w:rPr>
              <w:t>.</w:t>
            </w:r>
            <w:r w:rsidRPr="00CB0B35">
              <w:rPr>
                <w:rFonts w:asciiTheme="minorHAnsi" w:hAnsiTheme="minorHAnsi"/>
                <w:b/>
                <w:sz w:val="20"/>
                <w:szCs w:val="22"/>
              </w:rPr>
              <w:t xml:space="preserve"> Awarded </w:t>
            </w:r>
          </w:p>
        </w:tc>
        <w:tc>
          <w:tcPr>
            <w:tcW w:w="1331" w:type="dxa"/>
          </w:tcPr>
          <w:p w14:paraId="0B6A9FE9" w14:textId="77777777" w:rsidR="003D54E6" w:rsidRDefault="003D54E6" w:rsidP="00266CBC">
            <w:pPr>
              <w:rPr>
                <w:rFonts w:asciiTheme="minorHAnsi" w:hAnsiTheme="minorHAnsi"/>
                <w:b/>
                <w:sz w:val="22"/>
              </w:rPr>
            </w:pPr>
          </w:p>
          <w:p w14:paraId="33F70DD5" w14:textId="77777777" w:rsidR="003D54E6" w:rsidRDefault="003D54E6" w:rsidP="00266CBC">
            <w:pPr>
              <w:rPr>
                <w:rFonts w:asciiTheme="minorHAnsi" w:hAnsiTheme="minorHAnsi"/>
                <w:b/>
                <w:sz w:val="22"/>
              </w:rPr>
            </w:pPr>
          </w:p>
          <w:p w14:paraId="0BA8D238" w14:textId="77777777" w:rsidR="003D54E6" w:rsidRDefault="00173B06" w:rsidP="00266CBC">
            <w:pPr>
              <w:rPr>
                <w:rFonts w:asciiTheme="minorHAnsi" w:hAnsiTheme="minorHAnsi"/>
                <w:b/>
                <w:sz w:val="22"/>
              </w:rPr>
            </w:pPr>
            <w:r w:rsidRPr="00151A5F">
              <w:rPr>
                <w:rFonts w:asciiTheme="minorHAnsi" w:hAnsiTheme="minorHAnsi"/>
                <w:b/>
                <w:sz w:val="22"/>
              </w:rPr>
              <w:t>No. of Dep</w:t>
            </w:r>
            <w:r w:rsidR="003D54E6">
              <w:rPr>
                <w:rFonts w:asciiTheme="minorHAnsi" w:hAnsiTheme="minorHAnsi"/>
                <w:b/>
                <w:sz w:val="22"/>
              </w:rPr>
              <w:t>t.</w:t>
            </w:r>
          </w:p>
          <w:p w14:paraId="01C0151B" w14:textId="23158555" w:rsidR="00173B06" w:rsidRPr="00151A5F" w:rsidRDefault="00173B06" w:rsidP="00266CBC">
            <w:pPr>
              <w:rPr>
                <w:rFonts w:asciiTheme="minorHAnsi" w:hAnsiTheme="minorHAnsi" w:cstheme="minorHAnsi"/>
                <w:b/>
                <w:sz w:val="22"/>
              </w:rPr>
            </w:pPr>
            <w:r w:rsidRPr="00151A5F">
              <w:rPr>
                <w:rFonts w:asciiTheme="minorHAnsi" w:hAnsiTheme="minorHAnsi"/>
                <w:b/>
                <w:sz w:val="22"/>
              </w:rPr>
              <w:t xml:space="preserve">Certificates Awarded </w:t>
            </w:r>
          </w:p>
        </w:tc>
      </w:tr>
      <w:tr w:rsidR="00173B06" w14:paraId="7550F239" w14:textId="77777777" w:rsidTr="00173B06">
        <w:tc>
          <w:tcPr>
            <w:tcW w:w="1238" w:type="dxa"/>
          </w:tcPr>
          <w:p w14:paraId="4748BD26" w14:textId="64BE72F4" w:rsidR="00173B06" w:rsidRPr="00151A5F" w:rsidRDefault="00173B06" w:rsidP="002D13F8">
            <w:pPr>
              <w:rPr>
                <w:rFonts w:asciiTheme="minorHAnsi" w:hAnsiTheme="minorHAnsi" w:cstheme="minorHAnsi"/>
                <w:b/>
                <w:sz w:val="22"/>
              </w:rPr>
            </w:pPr>
            <w:r w:rsidRPr="00151A5F">
              <w:rPr>
                <w:rFonts w:asciiTheme="minorHAnsi" w:hAnsiTheme="minorHAnsi" w:cstheme="minorHAnsi"/>
                <w:b/>
                <w:sz w:val="22"/>
              </w:rPr>
              <w:t>20</w:t>
            </w:r>
            <w:r w:rsidR="002D13F8">
              <w:rPr>
                <w:rFonts w:asciiTheme="minorHAnsi" w:hAnsiTheme="minorHAnsi" w:cstheme="minorHAnsi"/>
                <w:b/>
                <w:sz w:val="22"/>
              </w:rPr>
              <w:t>2</w:t>
            </w:r>
            <w:r w:rsidR="00CB0B35">
              <w:rPr>
                <w:rFonts w:asciiTheme="minorHAnsi" w:hAnsiTheme="minorHAnsi" w:cstheme="minorHAnsi"/>
                <w:b/>
                <w:sz w:val="22"/>
              </w:rPr>
              <w:t>2</w:t>
            </w:r>
            <w:r>
              <w:rPr>
                <w:rFonts w:asciiTheme="minorHAnsi" w:hAnsiTheme="minorHAnsi" w:cstheme="minorHAnsi"/>
                <w:b/>
                <w:sz w:val="22"/>
              </w:rPr>
              <w:t xml:space="preserve"> </w:t>
            </w:r>
            <w:r w:rsidRPr="00151A5F">
              <w:rPr>
                <w:rFonts w:asciiTheme="minorHAnsi" w:hAnsiTheme="minorHAnsi" w:cstheme="minorHAnsi"/>
                <w:b/>
                <w:sz w:val="22"/>
              </w:rPr>
              <w:t>-</w:t>
            </w:r>
            <w:r>
              <w:rPr>
                <w:rFonts w:asciiTheme="minorHAnsi" w:hAnsiTheme="minorHAnsi" w:cstheme="minorHAnsi"/>
                <w:b/>
                <w:sz w:val="22"/>
              </w:rPr>
              <w:t xml:space="preserve"> </w:t>
            </w:r>
            <w:r w:rsidR="00F02B61">
              <w:rPr>
                <w:rFonts w:asciiTheme="minorHAnsi" w:hAnsiTheme="minorHAnsi" w:cstheme="minorHAnsi"/>
                <w:b/>
                <w:sz w:val="22"/>
              </w:rPr>
              <w:t>2</w:t>
            </w:r>
            <w:r w:rsidR="00CB0B35">
              <w:rPr>
                <w:rFonts w:asciiTheme="minorHAnsi" w:hAnsiTheme="minorHAnsi" w:cstheme="minorHAnsi"/>
                <w:b/>
                <w:sz w:val="22"/>
              </w:rPr>
              <w:t>3</w:t>
            </w:r>
          </w:p>
        </w:tc>
        <w:tc>
          <w:tcPr>
            <w:tcW w:w="1318" w:type="dxa"/>
          </w:tcPr>
          <w:p w14:paraId="4C8D43EE"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9"/>
                  <w:enabled/>
                  <w:calcOnExit w:val="0"/>
                  <w:textInput/>
                </w:ffData>
              </w:fldChar>
            </w:r>
            <w:bookmarkStart w:id="51" w:name="Text9"/>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1"/>
          </w:p>
          <w:p w14:paraId="6273D53B" w14:textId="77777777" w:rsidR="00173B06" w:rsidRPr="00151A5F" w:rsidRDefault="00173B06" w:rsidP="00266CBC">
            <w:pPr>
              <w:rPr>
                <w:rFonts w:asciiTheme="minorHAnsi" w:hAnsiTheme="minorHAnsi" w:cstheme="minorHAnsi"/>
                <w:sz w:val="22"/>
              </w:rPr>
            </w:pPr>
          </w:p>
        </w:tc>
        <w:tc>
          <w:tcPr>
            <w:tcW w:w="1037" w:type="dxa"/>
          </w:tcPr>
          <w:p w14:paraId="10C8152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0"/>
                  <w:enabled/>
                  <w:calcOnExit w:val="0"/>
                  <w:textInput/>
                </w:ffData>
              </w:fldChar>
            </w:r>
            <w:bookmarkStart w:id="52" w:name="Text10"/>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2"/>
          </w:p>
        </w:tc>
        <w:tc>
          <w:tcPr>
            <w:tcW w:w="1037" w:type="dxa"/>
          </w:tcPr>
          <w:p w14:paraId="66DF142F"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1"/>
                  <w:enabled/>
                  <w:calcOnExit w:val="0"/>
                  <w:textInput/>
                </w:ffData>
              </w:fldChar>
            </w:r>
            <w:bookmarkStart w:id="53" w:name="Text11"/>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3"/>
          </w:p>
        </w:tc>
        <w:tc>
          <w:tcPr>
            <w:tcW w:w="1251" w:type="dxa"/>
          </w:tcPr>
          <w:p w14:paraId="17164BAF"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bookmarkStart w:id="54" w:name="Text105"/>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54"/>
          </w:p>
        </w:tc>
        <w:tc>
          <w:tcPr>
            <w:tcW w:w="1020" w:type="dxa"/>
          </w:tcPr>
          <w:p w14:paraId="4D622EAC"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Pr>
                <w:rFonts w:asciiTheme="minorHAnsi" w:hAnsiTheme="minorHAnsi" w:cstheme="minorHAnsi"/>
                <w:sz w:val="22"/>
              </w:rPr>
              <w:fldChar w:fldCharType="end"/>
            </w:r>
          </w:p>
        </w:tc>
        <w:tc>
          <w:tcPr>
            <w:tcW w:w="1047" w:type="dxa"/>
          </w:tcPr>
          <w:p w14:paraId="4AA55BDE"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2"/>
                  <w:enabled/>
                  <w:calcOnExit w:val="0"/>
                  <w:textInput/>
                </w:ffData>
              </w:fldChar>
            </w:r>
            <w:bookmarkStart w:id="55" w:name="Text12"/>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Pr="00151A5F">
              <w:rPr>
                <w:rFonts w:asciiTheme="minorHAnsi" w:hAnsiTheme="minorHAnsi" w:cstheme="minorHAnsi"/>
                <w:sz w:val="22"/>
              </w:rPr>
              <w:fldChar w:fldCharType="end"/>
            </w:r>
            <w:bookmarkEnd w:id="55"/>
          </w:p>
        </w:tc>
        <w:tc>
          <w:tcPr>
            <w:tcW w:w="1251" w:type="dxa"/>
          </w:tcPr>
          <w:p w14:paraId="44C23641"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3"/>
                  <w:enabled/>
                  <w:calcOnExit w:val="0"/>
                  <w:textInput/>
                </w:ffData>
              </w:fldChar>
            </w:r>
            <w:bookmarkStart w:id="56" w:name="Text13"/>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56"/>
          </w:p>
        </w:tc>
        <w:tc>
          <w:tcPr>
            <w:tcW w:w="1336" w:type="dxa"/>
          </w:tcPr>
          <w:p w14:paraId="69A836F3"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4"/>
                  <w:enabled/>
                  <w:calcOnExit w:val="0"/>
                  <w:textInput/>
                </w:ffData>
              </w:fldChar>
            </w:r>
            <w:bookmarkStart w:id="57" w:name="Text14"/>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57"/>
          </w:p>
        </w:tc>
      </w:tr>
      <w:tr w:rsidR="00173B06" w14:paraId="3C3F8ABF" w14:textId="77777777" w:rsidTr="00173B06">
        <w:tc>
          <w:tcPr>
            <w:tcW w:w="1238" w:type="dxa"/>
          </w:tcPr>
          <w:p w14:paraId="3D696EC4" w14:textId="6B35AB67" w:rsidR="00173B06" w:rsidRPr="00151A5F" w:rsidRDefault="00173B06" w:rsidP="002D13F8">
            <w:pPr>
              <w:rPr>
                <w:rFonts w:asciiTheme="minorHAnsi" w:hAnsiTheme="minorHAnsi" w:cstheme="minorHAnsi"/>
                <w:b/>
                <w:sz w:val="22"/>
              </w:rPr>
            </w:pPr>
            <w:r w:rsidRPr="00151A5F">
              <w:rPr>
                <w:rFonts w:asciiTheme="minorHAnsi" w:hAnsiTheme="minorHAnsi" w:cstheme="minorHAnsi"/>
                <w:b/>
                <w:sz w:val="22"/>
              </w:rPr>
              <w:t>20</w:t>
            </w:r>
            <w:r w:rsidR="00F02B61">
              <w:rPr>
                <w:rFonts w:asciiTheme="minorHAnsi" w:hAnsiTheme="minorHAnsi" w:cstheme="minorHAnsi"/>
                <w:b/>
                <w:sz w:val="22"/>
              </w:rPr>
              <w:t>2</w:t>
            </w:r>
            <w:r w:rsidR="00CB0B35">
              <w:rPr>
                <w:rFonts w:asciiTheme="minorHAnsi" w:hAnsiTheme="minorHAnsi" w:cstheme="minorHAnsi"/>
                <w:b/>
                <w:sz w:val="22"/>
              </w:rPr>
              <w:t>3</w:t>
            </w:r>
            <w:r>
              <w:rPr>
                <w:rFonts w:asciiTheme="minorHAnsi" w:hAnsiTheme="minorHAnsi" w:cstheme="minorHAnsi"/>
                <w:b/>
                <w:sz w:val="22"/>
              </w:rPr>
              <w:t xml:space="preserve"> </w:t>
            </w:r>
            <w:r w:rsidRPr="00151A5F">
              <w:rPr>
                <w:rFonts w:asciiTheme="minorHAnsi" w:hAnsiTheme="minorHAnsi" w:cstheme="minorHAnsi"/>
                <w:b/>
                <w:sz w:val="22"/>
              </w:rPr>
              <w:t>-</w:t>
            </w:r>
            <w:r>
              <w:rPr>
                <w:rFonts w:asciiTheme="minorHAnsi" w:hAnsiTheme="minorHAnsi" w:cstheme="minorHAnsi"/>
                <w:b/>
                <w:sz w:val="22"/>
              </w:rPr>
              <w:t xml:space="preserve"> 2</w:t>
            </w:r>
            <w:r w:rsidR="00CB0B35">
              <w:rPr>
                <w:rFonts w:asciiTheme="minorHAnsi" w:hAnsiTheme="minorHAnsi" w:cstheme="minorHAnsi"/>
                <w:b/>
                <w:sz w:val="22"/>
              </w:rPr>
              <w:t>4</w:t>
            </w:r>
          </w:p>
        </w:tc>
        <w:tc>
          <w:tcPr>
            <w:tcW w:w="1318" w:type="dxa"/>
          </w:tcPr>
          <w:p w14:paraId="10CB2B0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5"/>
                  <w:enabled/>
                  <w:calcOnExit w:val="0"/>
                  <w:textInput/>
                </w:ffData>
              </w:fldChar>
            </w:r>
            <w:bookmarkStart w:id="58" w:name="Text15"/>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8"/>
          </w:p>
        </w:tc>
        <w:tc>
          <w:tcPr>
            <w:tcW w:w="1037" w:type="dxa"/>
          </w:tcPr>
          <w:p w14:paraId="5D3D51A6"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6"/>
                  <w:enabled/>
                  <w:calcOnExit w:val="0"/>
                  <w:textInput/>
                </w:ffData>
              </w:fldChar>
            </w:r>
            <w:bookmarkStart w:id="59" w:name="Text16"/>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9"/>
          </w:p>
        </w:tc>
        <w:tc>
          <w:tcPr>
            <w:tcW w:w="1037" w:type="dxa"/>
          </w:tcPr>
          <w:p w14:paraId="1472456B"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7"/>
                  <w:enabled/>
                  <w:calcOnExit w:val="0"/>
                  <w:textInput/>
                </w:ffData>
              </w:fldChar>
            </w:r>
            <w:bookmarkStart w:id="60" w:name="Text17"/>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0"/>
          </w:p>
        </w:tc>
        <w:tc>
          <w:tcPr>
            <w:tcW w:w="1251" w:type="dxa"/>
          </w:tcPr>
          <w:p w14:paraId="7EDDD3DD"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tc>
        <w:tc>
          <w:tcPr>
            <w:tcW w:w="1020" w:type="dxa"/>
          </w:tcPr>
          <w:p w14:paraId="1F15B5C1"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Pr>
                <w:rFonts w:asciiTheme="minorHAnsi" w:hAnsiTheme="minorHAnsi" w:cstheme="minorHAnsi"/>
                <w:sz w:val="22"/>
              </w:rPr>
              <w:fldChar w:fldCharType="end"/>
            </w:r>
          </w:p>
        </w:tc>
        <w:tc>
          <w:tcPr>
            <w:tcW w:w="1047" w:type="dxa"/>
          </w:tcPr>
          <w:p w14:paraId="1EEA7951"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8"/>
                  <w:enabled/>
                  <w:calcOnExit w:val="0"/>
                  <w:textInput/>
                </w:ffData>
              </w:fldChar>
            </w:r>
            <w:bookmarkStart w:id="61" w:name="Text18"/>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Pr="00151A5F">
              <w:rPr>
                <w:rFonts w:asciiTheme="minorHAnsi" w:hAnsiTheme="minorHAnsi" w:cstheme="minorHAnsi"/>
                <w:sz w:val="22"/>
              </w:rPr>
              <w:fldChar w:fldCharType="end"/>
            </w:r>
            <w:bookmarkEnd w:id="61"/>
          </w:p>
        </w:tc>
        <w:tc>
          <w:tcPr>
            <w:tcW w:w="1251" w:type="dxa"/>
          </w:tcPr>
          <w:p w14:paraId="243CE7DA"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9"/>
                  <w:enabled/>
                  <w:calcOnExit w:val="0"/>
                  <w:textInput/>
                </w:ffData>
              </w:fldChar>
            </w:r>
            <w:bookmarkStart w:id="62" w:name="Text19"/>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2"/>
          </w:p>
          <w:p w14:paraId="4F975E5A" w14:textId="77777777" w:rsidR="00173B06" w:rsidRPr="00151A5F" w:rsidRDefault="00173B06" w:rsidP="00266CBC">
            <w:pPr>
              <w:rPr>
                <w:rFonts w:asciiTheme="minorHAnsi" w:hAnsiTheme="minorHAnsi" w:cstheme="minorHAnsi"/>
                <w:sz w:val="22"/>
              </w:rPr>
            </w:pPr>
          </w:p>
        </w:tc>
        <w:tc>
          <w:tcPr>
            <w:tcW w:w="1331" w:type="dxa"/>
          </w:tcPr>
          <w:p w14:paraId="7D0B7975"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0"/>
                  <w:enabled/>
                  <w:calcOnExit w:val="0"/>
                  <w:textInput/>
                </w:ffData>
              </w:fldChar>
            </w:r>
            <w:bookmarkStart w:id="63" w:name="Text20"/>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3"/>
          </w:p>
        </w:tc>
      </w:tr>
      <w:tr w:rsidR="00173B06" w14:paraId="3EC73BB9" w14:textId="77777777" w:rsidTr="00173B06">
        <w:tc>
          <w:tcPr>
            <w:tcW w:w="1238" w:type="dxa"/>
          </w:tcPr>
          <w:p w14:paraId="6CBA83FF" w14:textId="03B463D8" w:rsidR="00173B06" w:rsidRPr="00151A5F" w:rsidRDefault="00173B06" w:rsidP="002D13F8">
            <w:pPr>
              <w:rPr>
                <w:rFonts w:asciiTheme="minorHAnsi" w:hAnsiTheme="minorHAnsi" w:cstheme="minorHAnsi"/>
                <w:b/>
                <w:sz w:val="22"/>
              </w:rPr>
            </w:pPr>
            <w:r w:rsidRPr="00151A5F">
              <w:rPr>
                <w:rFonts w:asciiTheme="minorHAnsi" w:hAnsiTheme="minorHAnsi" w:cstheme="minorHAnsi"/>
                <w:b/>
                <w:sz w:val="22"/>
              </w:rPr>
              <w:t>20</w:t>
            </w:r>
            <w:r>
              <w:rPr>
                <w:rFonts w:asciiTheme="minorHAnsi" w:hAnsiTheme="minorHAnsi" w:cstheme="minorHAnsi"/>
                <w:b/>
                <w:sz w:val="22"/>
              </w:rPr>
              <w:t>2</w:t>
            </w:r>
            <w:r w:rsidR="00CB0B35">
              <w:rPr>
                <w:rFonts w:asciiTheme="minorHAnsi" w:hAnsiTheme="minorHAnsi" w:cstheme="minorHAnsi"/>
                <w:b/>
                <w:sz w:val="22"/>
              </w:rPr>
              <w:t>4</w:t>
            </w:r>
            <w:r>
              <w:rPr>
                <w:rFonts w:asciiTheme="minorHAnsi" w:hAnsiTheme="minorHAnsi" w:cstheme="minorHAnsi"/>
                <w:b/>
                <w:sz w:val="22"/>
              </w:rPr>
              <w:t xml:space="preserve"> </w:t>
            </w:r>
            <w:r w:rsidR="002D13F8">
              <w:rPr>
                <w:rFonts w:asciiTheme="minorHAnsi" w:hAnsiTheme="minorHAnsi" w:cstheme="minorHAnsi"/>
                <w:b/>
                <w:sz w:val="22"/>
              </w:rPr>
              <w:t>–</w:t>
            </w:r>
            <w:r>
              <w:rPr>
                <w:rFonts w:asciiTheme="minorHAnsi" w:hAnsiTheme="minorHAnsi" w:cstheme="minorHAnsi"/>
                <w:b/>
                <w:sz w:val="22"/>
              </w:rPr>
              <w:t xml:space="preserve"> 2</w:t>
            </w:r>
            <w:r w:rsidR="00CB0B35">
              <w:rPr>
                <w:rFonts w:asciiTheme="minorHAnsi" w:hAnsiTheme="minorHAnsi" w:cstheme="minorHAnsi"/>
                <w:b/>
                <w:sz w:val="22"/>
              </w:rPr>
              <w:t>5</w:t>
            </w:r>
          </w:p>
        </w:tc>
        <w:tc>
          <w:tcPr>
            <w:tcW w:w="1318" w:type="dxa"/>
          </w:tcPr>
          <w:p w14:paraId="4A66B9D5"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1"/>
                  <w:enabled/>
                  <w:calcOnExit w:val="0"/>
                  <w:textInput/>
                </w:ffData>
              </w:fldChar>
            </w:r>
            <w:bookmarkStart w:id="64" w:name="Text21"/>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4"/>
          </w:p>
        </w:tc>
        <w:tc>
          <w:tcPr>
            <w:tcW w:w="1037" w:type="dxa"/>
          </w:tcPr>
          <w:p w14:paraId="61F4054E"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2"/>
                  <w:enabled/>
                  <w:calcOnExit w:val="0"/>
                  <w:textInput/>
                </w:ffData>
              </w:fldChar>
            </w:r>
            <w:bookmarkStart w:id="65" w:name="Text22"/>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5"/>
          </w:p>
        </w:tc>
        <w:tc>
          <w:tcPr>
            <w:tcW w:w="1037" w:type="dxa"/>
          </w:tcPr>
          <w:p w14:paraId="697C74E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3"/>
                  <w:enabled/>
                  <w:calcOnExit w:val="0"/>
                  <w:textInput/>
                </w:ffData>
              </w:fldChar>
            </w:r>
            <w:bookmarkStart w:id="66" w:name="Text23"/>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6"/>
          </w:p>
          <w:p w14:paraId="669C92A9" w14:textId="77777777" w:rsidR="00173B06" w:rsidRPr="00151A5F" w:rsidRDefault="00173B06" w:rsidP="00266CBC">
            <w:pPr>
              <w:rPr>
                <w:rFonts w:asciiTheme="minorHAnsi" w:hAnsiTheme="minorHAnsi" w:cstheme="minorHAnsi"/>
                <w:sz w:val="22"/>
              </w:rPr>
            </w:pPr>
          </w:p>
        </w:tc>
        <w:tc>
          <w:tcPr>
            <w:tcW w:w="1251" w:type="dxa"/>
          </w:tcPr>
          <w:p w14:paraId="1FB33CB5"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tc>
        <w:tc>
          <w:tcPr>
            <w:tcW w:w="1020" w:type="dxa"/>
          </w:tcPr>
          <w:p w14:paraId="3A2CA107"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Pr>
                <w:rFonts w:asciiTheme="minorHAnsi" w:hAnsiTheme="minorHAnsi" w:cstheme="minorHAnsi"/>
                <w:sz w:val="22"/>
              </w:rPr>
              <w:fldChar w:fldCharType="end"/>
            </w:r>
          </w:p>
        </w:tc>
        <w:tc>
          <w:tcPr>
            <w:tcW w:w="1047" w:type="dxa"/>
          </w:tcPr>
          <w:p w14:paraId="5D2A690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4"/>
                  <w:enabled/>
                  <w:calcOnExit w:val="0"/>
                  <w:textInput/>
                </w:ffData>
              </w:fldChar>
            </w:r>
            <w:bookmarkStart w:id="67" w:name="Text24"/>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Pr="00151A5F">
              <w:rPr>
                <w:rFonts w:asciiTheme="minorHAnsi" w:hAnsiTheme="minorHAnsi" w:cstheme="minorHAnsi"/>
                <w:sz w:val="22"/>
              </w:rPr>
              <w:fldChar w:fldCharType="end"/>
            </w:r>
            <w:bookmarkEnd w:id="67"/>
          </w:p>
        </w:tc>
        <w:tc>
          <w:tcPr>
            <w:tcW w:w="1251" w:type="dxa"/>
          </w:tcPr>
          <w:p w14:paraId="3F0B0E93"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5"/>
                  <w:enabled/>
                  <w:calcOnExit w:val="0"/>
                  <w:textInput/>
                </w:ffData>
              </w:fldChar>
            </w:r>
            <w:bookmarkStart w:id="68" w:name="Text25"/>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8"/>
          </w:p>
        </w:tc>
        <w:tc>
          <w:tcPr>
            <w:tcW w:w="1331" w:type="dxa"/>
          </w:tcPr>
          <w:p w14:paraId="263AF49F"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6"/>
                  <w:enabled/>
                  <w:calcOnExit w:val="0"/>
                  <w:textInput/>
                </w:ffData>
              </w:fldChar>
            </w:r>
            <w:bookmarkStart w:id="69" w:name="Text26"/>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9"/>
          </w:p>
        </w:tc>
      </w:tr>
    </w:tbl>
    <w:p w14:paraId="632788B6" w14:textId="6F41AB17" w:rsidR="00721BFA" w:rsidRDefault="00721BFA">
      <w:pPr>
        <w:spacing w:after="200" w:line="276" w:lineRule="auto"/>
        <w:rPr>
          <w:rFonts w:asciiTheme="minorHAnsi" w:hAnsiTheme="minorHAnsi"/>
          <w:b/>
        </w:rPr>
      </w:pPr>
    </w:p>
    <w:p w14:paraId="454D892A" w14:textId="77777777" w:rsidR="00C10BB8" w:rsidRDefault="00C10BB8">
      <w:pPr>
        <w:spacing w:after="200" w:line="276" w:lineRule="auto"/>
        <w:rPr>
          <w:rFonts w:asciiTheme="minorHAnsi" w:hAnsiTheme="minorHAnsi"/>
          <w:b/>
        </w:rPr>
      </w:pPr>
    </w:p>
    <w:p w14:paraId="7EB4A879" w14:textId="77777777" w:rsidR="002B24EC" w:rsidRPr="00C90997" w:rsidRDefault="002B24EC" w:rsidP="002B24EC">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i w:val="0"/>
          <w:sz w:val="22"/>
          <w:szCs w:val="22"/>
        </w:rPr>
      </w:pPr>
      <w:r w:rsidRPr="002B24EC">
        <w:rPr>
          <w:rFonts w:asciiTheme="minorHAnsi" w:hAnsiTheme="minorHAnsi"/>
          <w:i w:val="0"/>
          <w:sz w:val="22"/>
          <w:szCs w:val="22"/>
        </w:rPr>
        <w:t xml:space="preserve"> ADVISORY COMMITTEE</w:t>
      </w:r>
    </w:p>
    <w:p w14:paraId="73B01B8C"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 xml:space="preserve">1. </w:t>
      </w:r>
      <w:r w:rsidRPr="005B3454">
        <w:rPr>
          <w:rFonts w:asciiTheme="minorHAnsi" w:hAnsiTheme="minorHAnsi"/>
          <w:b/>
          <w:sz w:val="22"/>
          <w:szCs w:val="22"/>
        </w:rPr>
        <w:t>What are the major issues or trends that have been raised by your Industry Advisory Committee over the last several meetings?</w:t>
      </w:r>
    </w:p>
    <w:p w14:paraId="461DB1C9"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r>
        <w:rPr>
          <w:rStyle w:val="Style9"/>
        </w:rPr>
        <w:fldChar w:fldCharType="begin">
          <w:ffData>
            <w:name w:val="Text39"/>
            <w:enabled/>
            <w:calcOnExit w:val="0"/>
            <w:textInput/>
          </w:ffData>
        </w:fldChar>
      </w:r>
      <w:bookmarkStart w:id="70" w:name="Text39"/>
      <w:r>
        <w:rPr>
          <w:rStyle w:val="Style9"/>
        </w:rPr>
        <w:instrText xml:space="preserve"> FORMTEXT </w:instrText>
      </w:r>
      <w:r>
        <w:rPr>
          <w:rStyle w:val="Style9"/>
        </w:rPr>
      </w:r>
      <w:r>
        <w:rPr>
          <w:rStyle w:val="Style9"/>
        </w:rPr>
        <w:fldChar w:fldCharType="separate"/>
      </w:r>
      <w:r>
        <w:rPr>
          <w:rStyle w:val="Style9"/>
          <w:noProof/>
        </w:rPr>
        <w:t> </w:t>
      </w:r>
      <w:r>
        <w:rPr>
          <w:rStyle w:val="Style9"/>
          <w:noProof/>
        </w:rPr>
        <w:t> </w:t>
      </w:r>
      <w:r>
        <w:rPr>
          <w:rStyle w:val="Style9"/>
          <w:noProof/>
        </w:rPr>
        <w:t> </w:t>
      </w:r>
      <w:r>
        <w:rPr>
          <w:rStyle w:val="Style9"/>
          <w:noProof/>
        </w:rPr>
        <w:t> </w:t>
      </w:r>
      <w:r>
        <w:rPr>
          <w:rStyle w:val="Style9"/>
          <w:noProof/>
        </w:rPr>
        <w:t> </w:t>
      </w:r>
      <w:r>
        <w:rPr>
          <w:rStyle w:val="Style9"/>
        </w:rPr>
        <w:fldChar w:fldCharType="end"/>
      </w:r>
      <w:bookmarkEnd w:id="70"/>
    </w:p>
    <w:p w14:paraId="7C3A4375"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623ADEBB"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077F9643"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 xml:space="preserve">2. </w:t>
      </w:r>
      <w:r w:rsidRPr="005B3454">
        <w:rPr>
          <w:rFonts w:asciiTheme="minorHAnsi" w:hAnsiTheme="minorHAnsi"/>
          <w:b/>
          <w:sz w:val="22"/>
          <w:szCs w:val="22"/>
        </w:rPr>
        <w:t>How will your Perkins V Project address these issues?</w:t>
      </w:r>
    </w:p>
    <w:p w14:paraId="44B43226" w14:textId="77777777" w:rsidR="002B24EC" w:rsidRPr="005B3454" w:rsidRDefault="002B24EC" w:rsidP="002B24EC">
      <w:pPr>
        <w:pBdr>
          <w:top w:val="single" w:sz="4" w:space="1" w:color="auto"/>
          <w:left w:val="single" w:sz="4" w:space="4" w:color="auto"/>
          <w:bottom w:val="single" w:sz="4" w:space="1" w:color="auto"/>
          <w:right w:val="single" w:sz="4" w:space="4" w:color="auto"/>
        </w:pBdr>
        <w:rPr>
          <w:rStyle w:val="Style9"/>
        </w:rPr>
      </w:pPr>
      <w:r>
        <w:rPr>
          <w:rStyle w:val="Style9"/>
        </w:rPr>
        <w:fldChar w:fldCharType="begin">
          <w:ffData>
            <w:name w:val="Text40"/>
            <w:enabled/>
            <w:calcOnExit w:val="0"/>
            <w:textInput/>
          </w:ffData>
        </w:fldChar>
      </w:r>
      <w:bookmarkStart w:id="71" w:name="Text40"/>
      <w:r>
        <w:rPr>
          <w:rStyle w:val="Style9"/>
        </w:rPr>
        <w:instrText xml:space="preserve"> FORMTEXT </w:instrText>
      </w:r>
      <w:r>
        <w:rPr>
          <w:rStyle w:val="Style9"/>
        </w:rPr>
      </w:r>
      <w:r>
        <w:rPr>
          <w:rStyle w:val="Style9"/>
        </w:rPr>
        <w:fldChar w:fldCharType="separate"/>
      </w:r>
      <w:r>
        <w:rPr>
          <w:rStyle w:val="Style9"/>
          <w:noProof/>
        </w:rPr>
        <w:t> </w:t>
      </w:r>
      <w:r>
        <w:rPr>
          <w:rStyle w:val="Style9"/>
          <w:noProof/>
        </w:rPr>
        <w:t> </w:t>
      </w:r>
      <w:r>
        <w:rPr>
          <w:rStyle w:val="Style9"/>
          <w:noProof/>
        </w:rPr>
        <w:t> </w:t>
      </w:r>
      <w:r>
        <w:rPr>
          <w:rStyle w:val="Style9"/>
          <w:noProof/>
        </w:rPr>
        <w:t> </w:t>
      </w:r>
      <w:r>
        <w:rPr>
          <w:rStyle w:val="Style9"/>
          <w:noProof/>
        </w:rPr>
        <w:t> </w:t>
      </w:r>
      <w:r>
        <w:rPr>
          <w:rStyle w:val="Style9"/>
        </w:rPr>
        <w:fldChar w:fldCharType="end"/>
      </w:r>
      <w:bookmarkEnd w:id="71"/>
    </w:p>
    <w:p w14:paraId="4FF4C348"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7BF47513"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6C3C4486"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6B37ED">
        <w:rPr>
          <w:rStyle w:val="Style9"/>
          <w:b/>
        </w:rPr>
        <w:t>3.</w:t>
      </w:r>
      <w:r>
        <w:rPr>
          <w:rStyle w:val="Style9"/>
        </w:rPr>
        <w:t xml:space="preserve"> </w:t>
      </w:r>
      <w:r w:rsidRPr="006B37ED">
        <w:rPr>
          <w:rFonts w:asciiTheme="minorHAnsi" w:hAnsiTheme="minorHAnsi"/>
          <w:b/>
          <w:sz w:val="22"/>
          <w:szCs w:val="22"/>
        </w:rPr>
        <w:t>How do your planned activities relate to your program plan or program review?</w:t>
      </w:r>
    </w:p>
    <w:p w14:paraId="5F1DB4CD"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r>
        <w:rPr>
          <w:rStyle w:val="Style9"/>
        </w:rPr>
        <w:fldChar w:fldCharType="begin">
          <w:ffData>
            <w:name w:val="Text41"/>
            <w:enabled/>
            <w:calcOnExit w:val="0"/>
            <w:textInput/>
          </w:ffData>
        </w:fldChar>
      </w:r>
      <w:bookmarkStart w:id="72" w:name="Text41"/>
      <w:r>
        <w:rPr>
          <w:rStyle w:val="Style9"/>
        </w:rPr>
        <w:instrText xml:space="preserve"> FORMTEXT </w:instrText>
      </w:r>
      <w:r>
        <w:rPr>
          <w:rStyle w:val="Style9"/>
        </w:rPr>
      </w:r>
      <w:r>
        <w:rPr>
          <w:rStyle w:val="Style9"/>
        </w:rPr>
        <w:fldChar w:fldCharType="separate"/>
      </w:r>
      <w:r>
        <w:rPr>
          <w:rStyle w:val="Style9"/>
          <w:noProof/>
        </w:rPr>
        <w:t> </w:t>
      </w:r>
      <w:r>
        <w:rPr>
          <w:rStyle w:val="Style9"/>
          <w:noProof/>
        </w:rPr>
        <w:t> </w:t>
      </w:r>
      <w:r>
        <w:rPr>
          <w:rStyle w:val="Style9"/>
          <w:noProof/>
        </w:rPr>
        <w:t> </w:t>
      </w:r>
      <w:r>
        <w:rPr>
          <w:rStyle w:val="Style9"/>
          <w:noProof/>
        </w:rPr>
        <w:t> </w:t>
      </w:r>
      <w:r>
        <w:rPr>
          <w:rStyle w:val="Style9"/>
          <w:noProof/>
        </w:rPr>
        <w:t> </w:t>
      </w:r>
      <w:r>
        <w:rPr>
          <w:rStyle w:val="Style9"/>
        </w:rPr>
        <w:fldChar w:fldCharType="end"/>
      </w:r>
      <w:bookmarkEnd w:id="72"/>
    </w:p>
    <w:p w14:paraId="11ADFA83"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rPr>
      </w:pPr>
    </w:p>
    <w:p w14:paraId="5A70257E"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rPr>
      </w:pPr>
    </w:p>
    <w:p w14:paraId="1B5B2B91"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rPr>
      </w:pPr>
    </w:p>
    <w:p w14:paraId="13A31685" w14:textId="77777777" w:rsidR="007F0E07" w:rsidRDefault="007F0E07" w:rsidP="003A26F3">
      <w:pPr>
        <w:jc w:val="center"/>
        <w:rPr>
          <w:rFonts w:asciiTheme="minorHAnsi" w:hAnsiTheme="minorHAnsi"/>
          <w:b/>
        </w:rPr>
      </w:pPr>
    </w:p>
    <w:p w14:paraId="72A3B2AC" w14:textId="2D498001" w:rsidR="007F0E07" w:rsidRDefault="007F0E07" w:rsidP="003A26F3">
      <w:pPr>
        <w:jc w:val="center"/>
        <w:rPr>
          <w:rFonts w:asciiTheme="minorHAnsi" w:hAnsiTheme="minorHAnsi"/>
          <w:b/>
        </w:rPr>
      </w:pPr>
    </w:p>
    <w:p w14:paraId="77C07A94" w14:textId="2E2B8643" w:rsidR="002B6FAF" w:rsidRDefault="002B6FAF" w:rsidP="003A26F3">
      <w:pPr>
        <w:jc w:val="center"/>
        <w:rPr>
          <w:rFonts w:asciiTheme="minorHAnsi" w:hAnsiTheme="minorHAnsi"/>
          <w:b/>
        </w:rPr>
      </w:pPr>
    </w:p>
    <w:p w14:paraId="56CA93FA" w14:textId="349BBD48" w:rsidR="002B6FAF" w:rsidRDefault="002B6FAF" w:rsidP="003A26F3">
      <w:pPr>
        <w:jc w:val="center"/>
        <w:rPr>
          <w:rFonts w:asciiTheme="minorHAnsi" w:hAnsiTheme="minorHAnsi"/>
          <w:b/>
        </w:rPr>
      </w:pPr>
    </w:p>
    <w:p w14:paraId="55B9365E" w14:textId="3D678B5E" w:rsidR="002B6FAF" w:rsidRDefault="002B6FAF" w:rsidP="003A26F3">
      <w:pPr>
        <w:jc w:val="center"/>
        <w:rPr>
          <w:rFonts w:asciiTheme="minorHAnsi" w:hAnsiTheme="minorHAnsi"/>
          <w:b/>
        </w:rPr>
      </w:pPr>
    </w:p>
    <w:p w14:paraId="485A591C" w14:textId="77777777" w:rsidR="002B6FAF" w:rsidRDefault="002B6FAF" w:rsidP="003A26F3">
      <w:pPr>
        <w:jc w:val="center"/>
        <w:rPr>
          <w:rFonts w:asciiTheme="minorHAnsi" w:hAnsiTheme="minorHAnsi"/>
          <w:b/>
        </w:rPr>
      </w:pPr>
    </w:p>
    <w:p w14:paraId="0D0A5FD5" w14:textId="77777777" w:rsidR="007F0E07" w:rsidRDefault="007F0E07" w:rsidP="003A26F3">
      <w:pPr>
        <w:jc w:val="center"/>
        <w:rPr>
          <w:rFonts w:asciiTheme="minorHAnsi" w:hAnsiTheme="minorHAnsi"/>
          <w:b/>
        </w:rPr>
      </w:pPr>
    </w:p>
    <w:p w14:paraId="620B1EDB" w14:textId="77777777" w:rsidR="007F0E07" w:rsidRDefault="007F0E07" w:rsidP="003A26F3">
      <w:pPr>
        <w:jc w:val="center"/>
        <w:rPr>
          <w:rFonts w:asciiTheme="minorHAnsi" w:hAnsiTheme="minorHAnsi"/>
          <w:b/>
        </w:rPr>
      </w:pPr>
    </w:p>
    <w:p w14:paraId="5FABA567" w14:textId="77777777" w:rsidR="003A26F3" w:rsidRDefault="003A26F3" w:rsidP="003A26F3">
      <w:pPr>
        <w:jc w:val="center"/>
        <w:rPr>
          <w:rFonts w:asciiTheme="minorHAnsi" w:hAnsiTheme="minorHAnsi"/>
          <w:b/>
        </w:rPr>
      </w:pPr>
      <w:r w:rsidRPr="003A26F3">
        <w:rPr>
          <w:rFonts w:asciiTheme="minorHAnsi" w:hAnsiTheme="minorHAnsi"/>
          <w:b/>
        </w:rPr>
        <w:t>Local Application Program Information by TOP Code</w:t>
      </w:r>
    </w:p>
    <w:p w14:paraId="56F54532" w14:textId="77777777" w:rsidR="002911E1" w:rsidRDefault="002911E1" w:rsidP="003A26F3">
      <w:pPr>
        <w:rPr>
          <w:rFonts w:asciiTheme="minorHAnsi" w:hAnsiTheme="minorHAnsi"/>
        </w:rPr>
      </w:pPr>
    </w:p>
    <w:p w14:paraId="1A6C74C5" w14:textId="77777777" w:rsidR="00D41FAB" w:rsidRDefault="002911E1" w:rsidP="003A26F3">
      <w:pPr>
        <w:rPr>
          <w:rFonts w:asciiTheme="minorHAnsi" w:hAnsiTheme="minorHAnsi"/>
        </w:rPr>
      </w:pPr>
      <w:r w:rsidRPr="002911E1">
        <w:rPr>
          <w:rFonts w:asciiTheme="minorHAnsi" w:hAnsiTheme="minorHAnsi"/>
          <w:b/>
        </w:rPr>
        <w:t>Briefly describe program improvement issues(s) concerning this TOP code and include specific examples.</w:t>
      </w:r>
      <w:r>
        <w:rPr>
          <w:rFonts w:asciiTheme="minorHAnsi" w:hAnsiTheme="minorHAnsi"/>
        </w:rPr>
        <w:t xml:space="preserve"> (</w:t>
      </w:r>
      <w:r w:rsidRPr="00A80F0C">
        <w:rPr>
          <w:rFonts w:asciiTheme="minorHAnsi" w:hAnsiTheme="minorHAnsi"/>
        </w:rPr>
        <w:t xml:space="preserve">Limited to 2,000 characters, </w:t>
      </w:r>
      <w:r>
        <w:rPr>
          <w:rFonts w:asciiTheme="minorHAnsi" w:hAnsiTheme="minorHAnsi"/>
        </w:rPr>
        <w:t>or approximately ½ page of text)</w:t>
      </w:r>
    </w:p>
    <w:p w14:paraId="4DC868BB" w14:textId="77777777" w:rsidR="00D41FAB" w:rsidRDefault="00D41FAB" w:rsidP="003A26F3">
      <w:pPr>
        <w:rPr>
          <w:rFonts w:asciiTheme="minorHAnsi" w:hAnsiTheme="minorHAnsi"/>
        </w:rPr>
      </w:pPr>
    </w:p>
    <w:p w14:paraId="1C66AC7F" w14:textId="77777777" w:rsidR="00D41FAB" w:rsidRDefault="004E48E3" w:rsidP="003A26F3">
      <w:pPr>
        <w:rPr>
          <w:rFonts w:asciiTheme="minorHAnsi" w:hAnsiTheme="minorHAnsi"/>
        </w:rPr>
      </w:pPr>
      <w:r w:rsidRPr="00234344">
        <w:rPr>
          <w:rFonts w:asciiTheme="minorHAnsi" w:hAnsiTheme="minorHAnsi"/>
          <w:sz w:val="22"/>
        </w:rPr>
        <w:fldChar w:fldCharType="begin">
          <w:ffData>
            <w:name w:val="Text102"/>
            <w:enabled/>
            <w:calcOnExit w:val="0"/>
            <w:textInput/>
          </w:ffData>
        </w:fldChar>
      </w:r>
      <w:bookmarkStart w:id="73" w:name="Text102"/>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73"/>
    </w:p>
    <w:p w14:paraId="29F44075" w14:textId="77777777" w:rsidR="00721CFC" w:rsidRDefault="00721CFC" w:rsidP="003A26F3"/>
    <w:p w14:paraId="1A598473" w14:textId="77777777" w:rsidR="00526DDB" w:rsidRDefault="00526DDB" w:rsidP="003A26F3">
      <w:pPr>
        <w:rPr>
          <w:rFonts w:asciiTheme="minorHAnsi" w:hAnsiTheme="minorHAnsi"/>
          <w:b/>
        </w:rPr>
      </w:pPr>
    </w:p>
    <w:p w14:paraId="773AEF3D" w14:textId="77777777" w:rsidR="00526DDB" w:rsidRDefault="00526DDB">
      <w:pPr>
        <w:spacing w:after="200" w:line="276" w:lineRule="auto"/>
        <w:rPr>
          <w:rFonts w:asciiTheme="minorHAnsi" w:hAnsiTheme="minorHAnsi"/>
          <w:b/>
        </w:rPr>
      </w:pPr>
    </w:p>
    <w:p w14:paraId="2AF8F198" w14:textId="695AD9F4" w:rsidR="00526DDB" w:rsidRPr="00740693" w:rsidRDefault="00526DDB" w:rsidP="003A26F3">
      <w:pPr>
        <w:rPr>
          <w:rFonts w:asciiTheme="minorHAnsi" w:hAnsiTheme="minorHAnsi"/>
          <w:b/>
        </w:rPr>
      </w:pPr>
      <w:r w:rsidRPr="00526DDB">
        <w:rPr>
          <w:rFonts w:asciiTheme="minorHAnsi" w:hAnsiTheme="minorHAnsi"/>
          <w:b/>
        </w:rPr>
        <w:t>Briefly describe how the issue(s) will be addressed.</w:t>
      </w:r>
      <w:r>
        <w:rPr>
          <w:rFonts w:asciiTheme="minorHAnsi" w:hAnsiTheme="minorHAnsi"/>
        </w:rPr>
        <w:t xml:space="preserve"> </w:t>
      </w:r>
      <w:r w:rsidR="00D637CB" w:rsidRPr="00A80F0C">
        <w:rPr>
          <w:rFonts w:asciiTheme="minorHAnsi" w:hAnsiTheme="minorHAnsi"/>
          <w:b/>
          <w:color w:val="0070C0"/>
        </w:rPr>
        <w:t>What activities will be conducted?</w:t>
      </w:r>
      <w:r w:rsidR="00D637CB" w:rsidRPr="00740693">
        <w:rPr>
          <w:rFonts w:asciiTheme="minorHAnsi" w:hAnsiTheme="minorHAnsi"/>
          <w:b/>
        </w:rPr>
        <w:t xml:space="preserve"> </w:t>
      </w:r>
      <w:r w:rsidR="00D637CB" w:rsidRPr="00A80F0C">
        <w:rPr>
          <w:rFonts w:asciiTheme="minorHAnsi" w:hAnsiTheme="minorHAnsi"/>
          <w:b/>
          <w:color w:val="0070C0"/>
        </w:rPr>
        <w:t xml:space="preserve">Please describe the items </w:t>
      </w:r>
      <w:r w:rsidR="00A80F0C" w:rsidRPr="00A80F0C">
        <w:rPr>
          <w:rFonts w:asciiTheme="minorHAnsi" w:hAnsiTheme="minorHAnsi"/>
          <w:b/>
          <w:color w:val="0070C0"/>
        </w:rPr>
        <w:t xml:space="preserve">listed </w:t>
      </w:r>
      <w:r w:rsidR="00D637CB" w:rsidRPr="00A80F0C">
        <w:rPr>
          <w:rFonts w:asciiTheme="minorHAnsi" w:hAnsiTheme="minorHAnsi"/>
          <w:b/>
          <w:color w:val="0070C0"/>
        </w:rPr>
        <w:t xml:space="preserve">in </w:t>
      </w:r>
      <w:r w:rsidR="008052DB" w:rsidRPr="00A80F0C">
        <w:rPr>
          <w:rFonts w:asciiTheme="minorHAnsi" w:hAnsiTheme="minorHAnsi"/>
          <w:b/>
          <w:color w:val="0070C0"/>
        </w:rPr>
        <w:t xml:space="preserve">the </w:t>
      </w:r>
      <w:r w:rsidR="00D637CB" w:rsidRPr="00A80F0C">
        <w:rPr>
          <w:rFonts w:asciiTheme="minorHAnsi" w:hAnsiTheme="minorHAnsi"/>
          <w:b/>
          <w:color w:val="0070C0"/>
        </w:rPr>
        <w:t>budget</w:t>
      </w:r>
      <w:r w:rsidR="00A80F0C" w:rsidRPr="00A80F0C">
        <w:rPr>
          <w:rFonts w:asciiTheme="minorHAnsi" w:hAnsiTheme="minorHAnsi"/>
          <w:b/>
          <w:color w:val="0070C0"/>
        </w:rPr>
        <w:t xml:space="preserve"> sheet</w:t>
      </w:r>
      <w:r w:rsidR="00D637CB" w:rsidRPr="00A80F0C">
        <w:rPr>
          <w:rFonts w:asciiTheme="minorHAnsi" w:hAnsiTheme="minorHAnsi"/>
          <w:b/>
          <w:color w:val="0070C0"/>
        </w:rPr>
        <w:t xml:space="preserve"> </w:t>
      </w:r>
      <w:r w:rsidR="008052DB" w:rsidRPr="00A80F0C">
        <w:rPr>
          <w:rFonts w:asciiTheme="minorHAnsi" w:hAnsiTheme="minorHAnsi"/>
          <w:b/>
          <w:color w:val="0070C0"/>
        </w:rPr>
        <w:t>here if not already described elsewhere</w:t>
      </w:r>
      <w:r w:rsidR="00D637CB" w:rsidRPr="00A80F0C">
        <w:rPr>
          <w:rFonts w:asciiTheme="minorHAnsi" w:hAnsiTheme="minorHAnsi"/>
          <w:b/>
          <w:color w:val="0070C0"/>
        </w:rPr>
        <w:t>.</w:t>
      </w:r>
    </w:p>
    <w:p w14:paraId="2B592691" w14:textId="77777777" w:rsidR="002911E1" w:rsidRDefault="00526DDB" w:rsidP="003A26F3">
      <w:pPr>
        <w:rPr>
          <w:rFonts w:asciiTheme="minorHAnsi" w:hAnsiTheme="minorHAnsi"/>
        </w:rPr>
      </w:pPr>
      <w:r>
        <w:rPr>
          <w:rFonts w:asciiTheme="minorHAnsi" w:hAnsiTheme="minorHAnsi"/>
        </w:rPr>
        <w:t>(Limited to 2,000) characters, or approximately ½ page of text.)</w:t>
      </w:r>
    </w:p>
    <w:p w14:paraId="1629540E" w14:textId="77777777" w:rsidR="00526DDB" w:rsidRDefault="00526DDB" w:rsidP="003A26F3">
      <w:pPr>
        <w:rPr>
          <w:rFonts w:asciiTheme="minorHAnsi" w:hAnsiTheme="minorHAnsi"/>
        </w:rPr>
      </w:pPr>
    </w:p>
    <w:p w14:paraId="4A8A6C96" w14:textId="77777777" w:rsidR="00526DDB" w:rsidRDefault="004E48E3" w:rsidP="003A26F3">
      <w:pPr>
        <w:rPr>
          <w:rFonts w:asciiTheme="minorHAnsi" w:hAnsiTheme="minorHAnsi"/>
        </w:rPr>
      </w:pPr>
      <w:r w:rsidRPr="00234344">
        <w:rPr>
          <w:rFonts w:asciiTheme="minorHAnsi" w:hAnsiTheme="minorHAnsi"/>
          <w:sz w:val="22"/>
        </w:rPr>
        <w:fldChar w:fldCharType="begin">
          <w:ffData>
            <w:name w:val="Text103"/>
            <w:enabled/>
            <w:calcOnExit w:val="0"/>
            <w:textInput/>
          </w:ffData>
        </w:fldChar>
      </w:r>
      <w:bookmarkStart w:id="74" w:name="Text103"/>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74"/>
    </w:p>
    <w:p w14:paraId="3B74859E" w14:textId="77777777" w:rsidR="00346435" w:rsidRDefault="00346435" w:rsidP="003A26F3">
      <w:pPr>
        <w:rPr>
          <w:rFonts w:asciiTheme="minorHAnsi" w:hAnsiTheme="minorHAnsi"/>
        </w:rPr>
      </w:pPr>
    </w:p>
    <w:p w14:paraId="0036D10C" w14:textId="77777777" w:rsidR="00346435" w:rsidRDefault="00346435">
      <w:pPr>
        <w:spacing w:after="200" w:line="276" w:lineRule="auto"/>
        <w:rPr>
          <w:rFonts w:asciiTheme="minorHAnsi" w:hAnsiTheme="minorHAnsi"/>
        </w:rPr>
      </w:pPr>
      <w:r>
        <w:rPr>
          <w:rFonts w:asciiTheme="minorHAnsi" w:hAnsiTheme="minorHAnsi"/>
        </w:rPr>
        <w:br w:type="page"/>
      </w:r>
    </w:p>
    <w:tbl>
      <w:tblPr>
        <w:tblW w:w="104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10"/>
        <w:gridCol w:w="750"/>
        <w:gridCol w:w="1080"/>
      </w:tblGrid>
      <w:tr w:rsidR="00346435" w:rsidRPr="00291F09" w14:paraId="4212873F" w14:textId="77777777" w:rsidTr="002B24EC">
        <w:trPr>
          <w:trHeight w:val="388"/>
        </w:trPr>
        <w:tc>
          <w:tcPr>
            <w:tcW w:w="8610" w:type="dxa"/>
            <w:tcMar>
              <w:top w:w="115" w:type="dxa"/>
              <w:left w:w="115" w:type="dxa"/>
              <w:right w:w="115" w:type="dxa"/>
            </w:tcMar>
          </w:tcPr>
          <w:p w14:paraId="51FE7A3F" w14:textId="75130504" w:rsidR="004E33D5" w:rsidRDefault="00346435" w:rsidP="003D007A">
            <w:pPr>
              <w:rPr>
                <w:rFonts w:ascii="Calibri" w:hAnsi="Calibri"/>
                <w:color w:val="000000"/>
                <w:sz w:val="20"/>
                <w:szCs w:val="20"/>
              </w:rPr>
            </w:pPr>
            <w:r w:rsidRPr="00291F09">
              <w:rPr>
                <w:rFonts w:ascii="Calibri" w:hAnsi="Calibri"/>
                <w:sz w:val="20"/>
                <w:szCs w:val="20"/>
              </w:rPr>
              <w:lastRenderedPageBreak/>
              <w:t xml:space="preserve">Below are the </w:t>
            </w:r>
            <w:r w:rsidR="00A20DC2">
              <w:rPr>
                <w:rFonts w:ascii="Calibri" w:hAnsi="Calibri"/>
                <w:sz w:val="20"/>
                <w:szCs w:val="20"/>
              </w:rPr>
              <w:t>six</w:t>
            </w:r>
            <w:r w:rsidRPr="00291F09">
              <w:rPr>
                <w:rFonts w:ascii="Calibri" w:hAnsi="Calibri"/>
                <w:sz w:val="20"/>
                <w:szCs w:val="20"/>
              </w:rPr>
              <w:t xml:space="preserve"> §135(b) </w:t>
            </w:r>
            <w:r w:rsidRPr="00291F09">
              <w:rPr>
                <w:rFonts w:ascii="Calibri" w:hAnsi="Calibri"/>
                <w:color w:val="000000"/>
                <w:sz w:val="20"/>
                <w:szCs w:val="20"/>
              </w:rPr>
              <w:t>Requirements for Uses of Funds.  Programs receiving these funds</w:t>
            </w:r>
            <w:r w:rsidR="003175C1">
              <w:rPr>
                <w:rFonts w:ascii="Calibri" w:hAnsi="Calibri"/>
                <w:color w:val="000000"/>
                <w:sz w:val="20"/>
                <w:szCs w:val="20"/>
              </w:rPr>
              <w:t xml:space="preserve"> shall use such funds to </w:t>
            </w:r>
            <w:r w:rsidR="00763DE6">
              <w:rPr>
                <w:rFonts w:ascii="Calibri" w:hAnsi="Calibri"/>
                <w:color w:val="000000"/>
                <w:sz w:val="20"/>
                <w:szCs w:val="20"/>
              </w:rPr>
              <w:t xml:space="preserve">A) </w:t>
            </w:r>
            <w:r w:rsidR="003175C1">
              <w:rPr>
                <w:rFonts w:ascii="Calibri" w:hAnsi="Calibri"/>
                <w:color w:val="000000"/>
                <w:sz w:val="20"/>
                <w:szCs w:val="20"/>
              </w:rPr>
              <w:t xml:space="preserve">develop, coordinate, implement, or improve CTE programs to meet the needs identified in the </w:t>
            </w:r>
            <w:hyperlink r:id="rId27" w:history="1">
              <w:r w:rsidR="003175C1" w:rsidRPr="002051B3">
                <w:rPr>
                  <w:rStyle w:val="Hyperlink"/>
                  <w:rFonts w:ascii="Calibri" w:hAnsi="Calibri"/>
                  <w:sz w:val="20"/>
                  <w:szCs w:val="20"/>
                </w:rPr>
                <w:t>comprehensive needs assessment</w:t>
              </w:r>
              <w:r w:rsidR="00763DE6" w:rsidRPr="002051B3">
                <w:rPr>
                  <w:rStyle w:val="Hyperlink"/>
                  <w:rFonts w:ascii="Calibri" w:hAnsi="Calibri"/>
                  <w:sz w:val="20"/>
                  <w:szCs w:val="20"/>
                </w:rPr>
                <w:t xml:space="preserve"> (CLNA)</w:t>
              </w:r>
            </w:hyperlink>
            <w:r w:rsidR="00763DE6">
              <w:rPr>
                <w:rFonts w:ascii="Calibri" w:hAnsi="Calibri"/>
                <w:color w:val="000000"/>
                <w:sz w:val="20"/>
                <w:szCs w:val="20"/>
              </w:rPr>
              <w:t xml:space="preserve"> </w:t>
            </w:r>
            <w:r w:rsidR="00763DE6" w:rsidRPr="00763DE6">
              <w:rPr>
                <w:rFonts w:ascii="Calibri" w:hAnsi="Calibri"/>
                <w:color w:val="000000"/>
                <w:sz w:val="20"/>
                <w:szCs w:val="20"/>
              </w:rPr>
              <w:t xml:space="preserve">and </w:t>
            </w:r>
            <w:r w:rsidR="00763DE6">
              <w:rPr>
                <w:rFonts w:ascii="Calibri" w:hAnsi="Calibri"/>
                <w:color w:val="000000"/>
                <w:sz w:val="20"/>
                <w:szCs w:val="20"/>
              </w:rPr>
              <w:t>B) support CTE programs that are sufficient size, scope, and quality</w:t>
            </w:r>
            <w:r w:rsidR="007533EA">
              <w:rPr>
                <w:rFonts w:ascii="Calibri" w:hAnsi="Calibri"/>
                <w:color w:val="000000"/>
                <w:sz w:val="20"/>
                <w:szCs w:val="20"/>
              </w:rPr>
              <w:t xml:space="preserve"> to be effective and that</w:t>
            </w:r>
          </w:p>
          <w:p w14:paraId="2AA4A845" w14:textId="77777777" w:rsidR="00346435" w:rsidRPr="00291F09" w:rsidRDefault="00346435" w:rsidP="003D007A">
            <w:pPr>
              <w:rPr>
                <w:rFonts w:ascii="Calibri" w:hAnsi="Calibri"/>
                <w:b/>
                <w:sz w:val="20"/>
                <w:szCs w:val="20"/>
              </w:rPr>
            </w:pPr>
            <w:r w:rsidRPr="00291F09">
              <w:rPr>
                <w:rFonts w:ascii="Calibri" w:hAnsi="Calibri"/>
                <w:color w:val="000000"/>
                <w:sz w:val="20"/>
                <w:szCs w:val="20"/>
              </w:rPr>
              <w:t xml:space="preserve"> </w:t>
            </w:r>
          </w:p>
        </w:tc>
        <w:tc>
          <w:tcPr>
            <w:tcW w:w="1830" w:type="dxa"/>
            <w:gridSpan w:val="2"/>
            <w:vAlign w:val="center"/>
          </w:tcPr>
          <w:p w14:paraId="09D817B7" w14:textId="77777777" w:rsidR="00346435" w:rsidRPr="00A3318A" w:rsidRDefault="00346435" w:rsidP="002B24EC">
            <w:pPr>
              <w:jc w:val="center"/>
              <w:rPr>
                <w:rFonts w:ascii="Calibri" w:hAnsi="Calibri"/>
                <w:b/>
                <w:i/>
                <w:sz w:val="20"/>
                <w:szCs w:val="20"/>
              </w:rPr>
            </w:pPr>
            <w:r w:rsidRPr="00A3318A">
              <w:rPr>
                <w:rFonts w:ascii="Calibri" w:hAnsi="Calibri"/>
                <w:b/>
                <w:i/>
                <w:sz w:val="20"/>
                <w:szCs w:val="20"/>
              </w:rPr>
              <w:t>Indicate with a check mark which requirements have been met, below.</w:t>
            </w:r>
          </w:p>
        </w:tc>
      </w:tr>
      <w:tr w:rsidR="00346435" w:rsidRPr="00291F09" w14:paraId="110D3C3C" w14:textId="77777777" w:rsidTr="002B24EC">
        <w:trPr>
          <w:trHeight w:val="388"/>
        </w:trPr>
        <w:tc>
          <w:tcPr>
            <w:tcW w:w="8610" w:type="dxa"/>
            <w:tcMar>
              <w:top w:w="115" w:type="dxa"/>
              <w:left w:w="115" w:type="dxa"/>
              <w:right w:w="115" w:type="dxa"/>
            </w:tcMar>
          </w:tcPr>
          <w:p w14:paraId="5BDB4577" w14:textId="77777777" w:rsidR="00346435" w:rsidRPr="00A3318A" w:rsidRDefault="00346435" w:rsidP="002B24EC">
            <w:pPr>
              <w:rPr>
                <w:rFonts w:ascii="Calibri" w:hAnsi="Calibri"/>
                <w:sz w:val="20"/>
                <w:szCs w:val="20"/>
              </w:rPr>
            </w:pPr>
            <w:r w:rsidRPr="00A3318A">
              <w:rPr>
                <w:rFonts w:ascii="Calibri" w:hAnsi="Calibri"/>
                <w:sz w:val="20"/>
                <w:szCs w:val="20"/>
              </w:rPr>
              <w:t>Requirements for Uses of Funds</w:t>
            </w:r>
          </w:p>
        </w:tc>
        <w:tc>
          <w:tcPr>
            <w:tcW w:w="750" w:type="dxa"/>
          </w:tcPr>
          <w:p w14:paraId="0604CE4F" w14:textId="77777777" w:rsidR="00346435" w:rsidRPr="00291F09" w:rsidRDefault="00346435" w:rsidP="002B24EC">
            <w:pPr>
              <w:jc w:val="center"/>
              <w:rPr>
                <w:rFonts w:ascii="Calibri" w:hAnsi="Calibri"/>
                <w:b/>
                <w:sz w:val="20"/>
                <w:szCs w:val="20"/>
              </w:rPr>
            </w:pPr>
            <w:r w:rsidRPr="00291F09">
              <w:rPr>
                <w:rFonts w:ascii="Calibri" w:hAnsi="Calibri"/>
                <w:b/>
                <w:sz w:val="20"/>
                <w:szCs w:val="20"/>
              </w:rPr>
              <w:t>MET</w:t>
            </w:r>
          </w:p>
        </w:tc>
        <w:tc>
          <w:tcPr>
            <w:tcW w:w="1080" w:type="dxa"/>
          </w:tcPr>
          <w:p w14:paraId="016B6BA5" w14:textId="77777777" w:rsidR="00346435" w:rsidRPr="00291F09" w:rsidRDefault="00346435" w:rsidP="002B24EC">
            <w:pPr>
              <w:jc w:val="center"/>
              <w:rPr>
                <w:rFonts w:ascii="Calibri" w:hAnsi="Calibri"/>
                <w:b/>
                <w:sz w:val="20"/>
                <w:szCs w:val="20"/>
              </w:rPr>
            </w:pPr>
            <w:r w:rsidRPr="00291F09">
              <w:rPr>
                <w:rFonts w:ascii="Calibri" w:hAnsi="Calibri"/>
                <w:b/>
                <w:sz w:val="20"/>
                <w:szCs w:val="20"/>
              </w:rPr>
              <w:t>UNMET</w:t>
            </w:r>
          </w:p>
        </w:tc>
      </w:tr>
      <w:tr w:rsidR="00346435" w:rsidRPr="00291F09" w14:paraId="3852F581" w14:textId="77777777" w:rsidTr="002B24EC">
        <w:trPr>
          <w:trHeight w:val="388"/>
        </w:trPr>
        <w:tc>
          <w:tcPr>
            <w:tcW w:w="8610" w:type="dxa"/>
            <w:tcMar>
              <w:top w:w="115" w:type="dxa"/>
              <w:left w:w="115" w:type="dxa"/>
              <w:right w:w="115" w:type="dxa"/>
            </w:tcMar>
          </w:tcPr>
          <w:p w14:paraId="43CC927B" w14:textId="77777777" w:rsidR="00346435" w:rsidRPr="00291F09" w:rsidRDefault="00F81D6C" w:rsidP="00346435">
            <w:pPr>
              <w:numPr>
                <w:ilvl w:val="0"/>
                <w:numId w:val="4"/>
              </w:numPr>
              <w:ind w:left="335"/>
              <w:rPr>
                <w:rFonts w:ascii="Calibri" w:hAnsi="Calibri"/>
                <w:sz w:val="20"/>
                <w:szCs w:val="20"/>
              </w:rPr>
            </w:pPr>
            <w:r>
              <w:rPr>
                <w:rFonts w:ascii="Calibri" w:hAnsi="Calibri"/>
                <w:sz w:val="20"/>
                <w:szCs w:val="20"/>
              </w:rPr>
              <w:t>Provide career exploration</w:t>
            </w:r>
            <w:r w:rsidR="005D37CC">
              <w:rPr>
                <w:rFonts w:ascii="Calibri" w:hAnsi="Calibri"/>
                <w:sz w:val="20"/>
                <w:szCs w:val="20"/>
              </w:rPr>
              <w:t xml:space="preserve"> and career development activities through an organized, systemic framework designed to aid students, including in middle grades, before enrolling and while partici</w:t>
            </w:r>
            <w:r w:rsidR="00717A2E">
              <w:rPr>
                <w:rFonts w:ascii="Calibri" w:hAnsi="Calibri"/>
                <w:sz w:val="20"/>
                <w:szCs w:val="20"/>
              </w:rPr>
              <w:t>pating in a career technical education program, in making informed plans and decisions about future education and career opportunities and programs of study</w:t>
            </w:r>
            <w:r w:rsidR="00346435" w:rsidRPr="00291F09">
              <w:rPr>
                <w:rFonts w:ascii="Calibri" w:hAnsi="Calibri"/>
                <w:sz w:val="20"/>
                <w:szCs w:val="20"/>
              </w:rPr>
              <w:t>.  [§135(b)(1)]</w:t>
            </w:r>
          </w:p>
        </w:tc>
        <w:tc>
          <w:tcPr>
            <w:tcW w:w="750" w:type="dxa"/>
          </w:tcPr>
          <w:p w14:paraId="1A1C3F02" w14:textId="3ACBB801"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2"/>
                  <w:enabled/>
                  <w:calcOnExit w:val="0"/>
                  <w:checkBox>
                    <w:sizeAuto/>
                    <w:default w:val="0"/>
                    <w:checked w:val="0"/>
                  </w:checkBox>
                </w:ffData>
              </w:fldChar>
            </w:r>
            <w:bookmarkStart w:id="75" w:name="Check22"/>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5"/>
          </w:p>
        </w:tc>
        <w:tc>
          <w:tcPr>
            <w:tcW w:w="1080" w:type="dxa"/>
          </w:tcPr>
          <w:p w14:paraId="48A9E214"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3"/>
                  <w:enabled/>
                  <w:calcOnExit w:val="0"/>
                  <w:checkBox>
                    <w:sizeAuto/>
                    <w:default w:val="0"/>
                  </w:checkBox>
                </w:ffData>
              </w:fldChar>
            </w:r>
            <w:bookmarkStart w:id="76" w:name="Check23"/>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6"/>
          </w:p>
        </w:tc>
      </w:tr>
      <w:tr w:rsidR="00346435" w:rsidRPr="00291F09" w14:paraId="48D7908C" w14:textId="77777777" w:rsidTr="002B24EC">
        <w:trPr>
          <w:trHeight w:val="388"/>
        </w:trPr>
        <w:tc>
          <w:tcPr>
            <w:tcW w:w="8610" w:type="dxa"/>
            <w:tcMar>
              <w:top w:w="115" w:type="dxa"/>
              <w:left w:w="115" w:type="dxa"/>
              <w:right w:w="115" w:type="dxa"/>
            </w:tcMar>
          </w:tcPr>
          <w:p w14:paraId="61A12057" w14:textId="77777777" w:rsidR="00346435" w:rsidRPr="00291F09" w:rsidRDefault="00717A2E" w:rsidP="00346435">
            <w:pPr>
              <w:numPr>
                <w:ilvl w:val="0"/>
                <w:numId w:val="4"/>
              </w:numPr>
              <w:tabs>
                <w:tab w:val="num" w:pos="342"/>
              </w:tabs>
              <w:ind w:left="342"/>
              <w:rPr>
                <w:rFonts w:ascii="Calibri" w:hAnsi="Calibri"/>
                <w:sz w:val="20"/>
                <w:szCs w:val="20"/>
              </w:rPr>
            </w:pPr>
            <w:r>
              <w:rPr>
                <w:rFonts w:ascii="Calibri" w:hAnsi="Calibri"/>
                <w:sz w:val="20"/>
                <w:szCs w:val="20"/>
              </w:rPr>
              <w:t xml:space="preserve">Provide professional development </w:t>
            </w:r>
            <w:r w:rsidR="00093281">
              <w:rPr>
                <w:rFonts w:ascii="Calibri" w:hAnsi="Calibri"/>
                <w:sz w:val="20"/>
                <w:szCs w:val="20"/>
              </w:rPr>
              <w:t>for teachers, faculty, school leaders, administrators, specialized instructional support personnel, career guidance and academic counselors, or para professionals.</w:t>
            </w:r>
            <w:r w:rsidR="00346435" w:rsidRPr="00291F09">
              <w:rPr>
                <w:rFonts w:ascii="Calibri" w:hAnsi="Calibri"/>
                <w:sz w:val="20"/>
                <w:szCs w:val="20"/>
              </w:rPr>
              <w:t xml:space="preserve">  [§135(b)(2)]</w:t>
            </w:r>
          </w:p>
        </w:tc>
        <w:tc>
          <w:tcPr>
            <w:tcW w:w="750" w:type="dxa"/>
          </w:tcPr>
          <w:p w14:paraId="7D629892"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4"/>
                  <w:enabled/>
                  <w:calcOnExit w:val="0"/>
                  <w:checkBox>
                    <w:sizeAuto/>
                    <w:default w:val="0"/>
                  </w:checkBox>
                </w:ffData>
              </w:fldChar>
            </w:r>
            <w:bookmarkStart w:id="77" w:name="Check24"/>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7"/>
          </w:p>
        </w:tc>
        <w:tc>
          <w:tcPr>
            <w:tcW w:w="1080" w:type="dxa"/>
          </w:tcPr>
          <w:p w14:paraId="4A84199E"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5"/>
                  <w:enabled/>
                  <w:calcOnExit w:val="0"/>
                  <w:checkBox>
                    <w:sizeAuto/>
                    <w:default w:val="0"/>
                  </w:checkBox>
                </w:ffData>
              </w:fldChar>
            </w:r>
            <w:bookmarkStart w:id="78" w:name="Check25"/>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8"/>
          </w:p>
        </w:tc>
      </w:tr>
      <w:tr w:rsidR="00346435" w:rsidRPr="00291F09" w14:paraId="2C5429F0" w14:textId="77777777" w:rsidTr="002B24EC">
        <w:trPr>
          <w:trHeight w:val="388"/>
        </w:trPr>
        <w:tc>
          <w:tcPr>
            <w:tcW w:w="8610" w:type="dxa"/>
            <w:tcMar>
              <w:top w:w="115" w:type="dxa"/>
              <w:left w:w="115" w:type="dxa"/>
              <w:right w:w="115" w:type="dxa"/>
            </w:tcMar>
          </w:tcPr>
          <w:p w14:paraId="10D13603" w14:textId="77777777" w:rsidR="00346435" w:rsidRPr="00291F09" w:rsidRDefault="00346435" w:rsidP="00346435">
            <w:pPr>
              <w:numPr>
                <w:ilvl w:val="0"/>
                <w:numId w:val="4"/>
              </w:numPr>
              <w:tabs>
                <w:tab w:val="num" w:pos="342"/>
              </w:tabs>
              <w:ind w:left="342"/>
              <w:rPr>
                <w:rFonts w:ascii="Calibri" w:hAnsi="Calibri"/>
                <w:sz w:val="20"/>
                <w:szCs w:val="20"/>
              </w:rPr>
            </w:pPr>
            <w:r w:rsidRPr="00291F09">
              <w:rPr>
                <w:rFonts w:ascii="Calibri" w:hAnsi="Calibri"/>
                <w:sz w:val="20"/>
                <w:szCs w:val="20"/>
              </w:rPr>
              <w:t xml:space="preserve">Provide </w:t>
            </w:r>
            <w:r w:rsidR="007C0549">
              <w:rPr>
                <w:rFonts w:ascii="Calibri" w:hAnsi="Calibri"/>
                <w:sz w:val="20"/>
                <w:szCs w:val="20"/>
              </w:rPr>
              <w:t>within CTE the skills necessary to pursue careers in high-skill, high-wage, or in-demand industry sectors or occupations</w:t>
            </w:r>
            <w:r w:rsidRPr="00291F09">
              <w:rPr>
                <w:rFonts w:ascii="Calibri" w:hAnsi="Calibri"/>
                <w:sz w:val="20"/>
                <w:szCs w:val="20"/>
              </w:rPr>
              <w:t>.  [§135(b)(3)]</w:t>
            </w:r>
          </w:p>
        </w:tc>
        <w:tc>
          <w:tcPr>
            <w:tcW w:w="750" w:type="dxa"/>
          </w:tcPr>
          <w:p w14:paraId="4511BAD3"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6"/>
                  <w:enabled/>
                  <w:calcOnExit w:val="0"/>
                  <w:checkBox>
                    <w:sizeAuto/>
                    <w:default w:val="0"/>
                  </w:checkBox>
                </w:ffData>
              </w:fldChar>
            </w:r>
            <w:bookmarkStart w:id="79" w:name="Check26"/>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9"/>
          </w:p>
        </w:tc>
        <w:tc>
          <w:tcPr>
            <w:tcW w:w="1080" w:type="dxa"/>
          </w:tcPr>
          <w:p w14:paraId="54391129"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7"/>
                  <w:enabled/>
                  <w:calcOnExit w:val="0"/>
                  <w:checkBox>
                    <w:sizeAuto/>
                    <w:default w:val="0"/>
                  </w:checkBox>
                </w:ffData>
              </w:fldChar>
            </w:r>
            <w:bookmarkStart w:id="80" w:name="Check27"/>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0"/>
          </w:p>
        </w:tc>
      </w:tr>
      <w:tr w:rsidR="00346435" w:rsidRPr="00291F09" w14:paraId="05107655" w14:textId="77777777" w:rsidTr="002B24EC">
        <w:trPr>
          <w:trHeight w:val="388"/>
        </w:trPr>
        <w:tc>
          <w:tcPr>
            <w:tcW w:w="8610" w:type="dxa"/>
            <w:tcMar>
              <w:top w:w="115" w:type="dxa"/>
              <w:left w:w="115" w:type="dxa"/>
              <w:right w:w="115" w:type="dxa"/>
            </w:tcMar>
          </w:tcPr>
          <w:p w14:paraId="33D9A013" w14:textId="77777777" w:rsidR="00346435" w:rsidRPr="00291F09" w:rsidRDefault="007C0549" w:rsidP="00346435">
            <w:pPr>
              <w:numPr>
                <w:ilvl w:val="0"/>
                <w:numId w:val="4"/>
              </w:numPr>
              <w:tabs>
                <w:tab w:val="num" w:pos="342"/>
              </w:tabs>
              <w:ind w:left="342"/>
              <w:rPr>
                <w:rFonts w:ascii="Calibri" w:hAnsi="Calibri"/>
                <w:sz w:val="20"/>
                <w:szCs w:val="20"/>
              </w:rPr>
            </w:pPr>
            <w:r>
              <w:rPr>
                <w:rFonts w:ascii="Calibri" w:hAnsi="Calibri"/>
                <w:sz w:val="20"/>
                <w:szCs w:val="20"/>
              </w:rPr>
              <w:t xml:space="preserve">Support integration of academic skills into CTE programs and programs of student to support </w:t>
            </w:r>
            <w:r w:rsidR="00EE6F01">
              <w:rPr>
                <w:rFonts w:ascii="Calibri" w:hAnsi="Calibri"/>
                <w:sz w:val="20"/>
                <w:szCs w:val="20"/>
              </w:rPr>
              <w:t>1</w:t>
            </w:r>
            <w:r>
              <w:rPr>
                <w:rFonts w:ascii="Calibri" w:hAnsi="Calibri"/>
                <w:sz w:val="20"/>
                <w:szCs w:val="20"/>
              </w:rPr>
              <w:t>) CTE participants at secondary school level in meeting the challenging State academic standards adopted under section 1111(b)(1) of the Elementary and Secondary Education Act of 19</w:t>
            </w:r>
            <w:r w:rsidR="00ED1E72">
              <w:rPr>
                <w:rFonts w:ascii="Calibri" w:hAnsi="Calibri"/>
                <w:sz w:val="20"/>
                <w:szCs w:val="20"/>
              </w:rPr>
              <w:t>65 by the State in which the eligible recipient is located; and 2) CTE participants at the postsecondary level in achieving academic skills</w:t>
            </w:r>
            <w:r w:rsidR="00346435" w:rsidRPr="00291F09">
              <w:rPr>
                <w:rFonts w:ascii="Calibri" w:hAnsi="Calibri"/>
                <w:sz w:val="20"/>
                <w:szCs w:val="20"/>
              </w:rPr>
              <w:t>.  [§135(b)(4)]</w:t>
            </w:r>
          </w:p>
        </w:tc>
        <w:tc>
          <w:tcPr>
            <w:tcW w:w="750" w:type="dxa"/>
          </w:tcPr>
          <w:p w14:paraId="3EDEC21C"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8"/>
                  <w:enabled/>
                  <w:calcOnExit w:val="0"/>
                  <w:checkBox>
                    <w:sizeAuto/>
                    <w:default w:val="0"/>
                  </w:checkBox>
                </w:ffData>
              </w:fldChar>
            </w:r>
            <w:bookmarkStart w:id="81" w:name="Check28"/>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1"/>
          </w:p>
        </w:tc>
        <w:tc>
          <w:tcPr>
            <w:tcW w:w="1080" w:type="dxa"/>
          </w:tcPr>
          <w:p w14:paraId="02C97169"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9"/>
                  <w:enabled/>
                  <w:calcOnExit w:val="0"/>
                  <w:checkBox>
                    <w:sizeAuto/>
                    <w:default w:val="0"/>
                  </w:checkBox>
                </w:ffData>
              </w:fldChar>
            </w:r>
            <w:bookmarkStart w:id="82" w:name="Check29"/>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2"/>
          </w:p>
        </w:tc>
      </w:tr>
      <w:tr w:rsidR="00346435" w:rsidRPr="00291F09" w14:paraId="342E75C2" w14:textId="77777777" w:rsidTr="002B24EC">
        <w:trPr>
          <w:trHeight w:val="388"/>
        </w:trPr>
        <w:tc>
          <w:tcPr>
            <w:tcW w:w="8610" w:type="dxa"/>
            <w:tcMar>
              <w:top w:w="115" w:type="dxa"/>
              <w:left w:w="115" w:type="dxa"/>
              <w:right w:w="115" w:type="dxa"/>
            </w:tcMar>
          </w:tcPr>
          <w:p w14:paraId="63983C4C" w14:textId="77777777" w:rsidR="00346435" w:rsidRPr="00291F09" w:rsidRDefault="00F21189" w:rsidP="00346435">
            <w:pPr>
              <w:numPr>
                <w:ilvl w:val="0"/>
                <w:numId w:val="4"/>
              </w:numPr>
              <w:tabs>
                <w:tab w:val="num" w:pos="342"/>
              </w:tabs>
              <w:ind w:left="342"/>
              <w:rPr>
                <w:rFonts w:ascii="Calibri" w:hAnsi="Calibri"/>
                <w:sz w:val="20"/>
                <w:szCs w:val="20"/>
              </w:rPr>
            </w:pPr>
            <w:r>
              <w:rPr>
                <w:rFonts w:ascii="Calibri" w:hAnsi="Calibri"/>
                <w:sz w:val="20"/>
                <w:szCs w:val="20"/>
              </w:rPr>
              <w:t>Plan and carry out elements that support the implementation of CTE program and programs of study and that result in increasing student achievement</w:t>
            </w:r>
            <w:r w:rsidR="000F09F1">
              <w:rPr>
                <w:rFonts w:ascii="Calibri" w:hAnsi="Calibri"/>
                <w:sz w:val="20"/>
                <w:szCs w:val="20"/>
              </w:rPr>
              <w:t xml:space="preserve"> of the local levels of performance established under section 113.</w:t>
            </w:r>
            <w:r w:rsidR="00346435" w:rsidRPr="00291F09">
              <w:rPr>
                <w:rFonts w:ascii="Calibri" w:hAnsi="Calibri"/>
                <w:sz w:val="20"/>
                <w:szCs w:val="20"/>
              </w:rPr>
              <w:t xml:space="preserve">  [§135(b)(5)]</w:t>
            </w:r>
          </w:p>
        </w:tc>
        <w:tc>
          <w:tcPr>
            <w:tcW w:w="750" w:type="dxa"/>
          </w:tcPr>
          <w:p w14:paraId="624E20E4"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0"/>
                  <w:enabled/>
                  <w:calcOnExit w:val="0"/>
                  <w:checkBox>
                    <w:sizeAuto/>
                    <w:default w:val="0"/>
                  </w:checkBox>
                </w:ffData>
              </w:fldChar>
            </w:r>
            <w:bookmarkStart w:id="83" w:name="Check30"/>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3"/>
          </w:p>
        </w:tc>
        <w:tc>
          <w:tcPr>
            <w:tcW w:w="1080" w:type="dxa"/>
          </w:tcPr>
          <w:p w14:paraId="6A50ADF5"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1"/>
                  <w:enabled/>
                  <w:calcOnExit w:val="0"/>
                  <w:checkBox>
                    <w:sizeAuto/>
                    <w:default w:val="0"/>
                  </w:checkBox>
                </w:ffData>
              </w:fldChar>
            </w:r>
            <w:bookmarkStart w:id="84" w:name="Check31"/>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4"/>
          </w:p>
        </w:tc>
      </w:tr>
      <w:tr w:rsidR="00346435" w:rsidRPr="00291F09" w14:paraId="6BB463B6" w14:textId="77777777" w:rsidTr="002B24EC">
        <w:trPr>
          <w:trHeight w:val="388"/>
        </w:trPr>
        <w:tc>
          <w:tcPr>
            <w:tcW w:w="8610" w:type="dxa"/>
            <w:tcMar>
              <w:top w:w="115" w:type="dxa"/>
              <w:left w:w="115" w:type="dxa"/>
              <w:right w:w="115" w:type="dxa"/>
            </w:tcMar>
          </w:tcPr>
          <w:p w14:paraId="75686093" w14:textId="77777777" w:rsidR="00346435" w:rsidRPr="00291F09" w:rsidRDefault="00346435" w:rsidP="00346435">
            <w:pPr>
              <w:numPr>
                <w:ilvl w:val="0"/>
                <w:numId w:val="4"/>
              </w:numPr>
              <w:tabs>
                <w:tab w:val="num" w:pos="342"/>
              </w:tabs>
              <w:ind w:left="342"/>
              <w:rPr>
                <w:rFonts w:ascii="Calibri" w:hAnsi="Calibri"/>
                <w:sz w:val="20"/>
                <w:szCs w:val="20"/>
              </w:rPr>
            </w:pPr>
            <w:r w:rsidRPr="00EE6F01">
              <w:rPr>
                <w:rFonts w:ascii="Calibri" w:hAnsi="Calibri"/>
                <w:sz w:val="20"/>
                <w:szCs w:val="20"/>
              </w:rPr>
              <w:t>Devel</w:t>
            </w:r>
            <w:r w:rsidRPr="00291F09">
              <w:rPr>
                <w:rFonts w:ascii="Calibri" w:hAnsi="Calibri"/>
                <w:sz w:val="20"/>
                <w:szCs w:val="20"/>
              </w:rPr>
              <w:t xml:space="preserve">op and implement evaluations </w:t>
            </w:r>
            <w:r w:rsidR="002745E6">
              <w:rPr>
                <w:rFonts w:ascii="Calibri" w:hAnsi="Calibri"/>
                <w:sz w:val="20"/>
                <w:szCs w:val="20"/>
              </w:rPr>
              <w:t>of the activities carried out with funds under this part, including evaluations necessary to complete the comprehensive needs assessment required under section 134</w:t>
            </w:r>
            <w:r w:rsidR="004E153A">
              <w:rPr>
                <w:rFonts w:ascii="Calibri" w:hAnsi="Calibri"/>
                <w:sz w:val="20"/>
                <w:szCs w:val="20"/>
              </w:rPr>
              <w:t>(c)</w:t>
            </w:r>
            <w:r w:rsidR="00EE6F01">
              <w:rPr>
                <w:rFonts w:ascii="Calibri" w:hAnsi="Calibri"/>
                <w:sz w:val="20"/>
                <w:szCs w:val="20"/>
              </w:rPr>
              <w:t xml:space="preserve"> and the local report required under section 113(b)(4)(B)</w:t>
            </w:r>
            <w:r w:rsidRPr="00291F09">
              <w:rPr>
                <w:rFonts w:ascii="Calibri" w:hAnsi="Calibri"/>
                <w:sz w:val="20"/>
                <w:szCs w:val="20"/>
              </w:rPr>
              <w:t>.  [§135(b)(6)]</w:t>
            </w:r>
          </w:p>
        </w:tc>
        <w:tc>
          <w:tcPr>
            <w:tcW w:w="750" w:type="dxa"/>
          </w:tcPr>
          <w:p w14:paraId="404DE415"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2"/>
                  <w:enabled/>
                  <w:calcOnExit w:val="0"/>
                  <w:checkBox>
                    <w:sizeAuto/>
                    <w:default w:val="0"/>
                  </w:checkBox>
                </w:ffData>
              </w:fldChar>
            </w:r>
            <w:bookmarkStart w:id="85" w:name="Check32"/>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5"/>
          </w:p>
        </w:tc>
        <w:tc>
          <w:tcPr>
            <w:tcW w:w="1080" w:type="dxa"/>
          </w:tcPr>
          <w:p w14:paraId="0733DD10"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3"/>
                  <w:enabled/>
                  <w:calcOnExit w:val="0"/>
                  <w:checkBox>
                    <w:sizeAuto/>
                    <w:default w:val="0"/>
                  </w:checkBox>
                </w:ffData>
              </w:fldChar>
            </w:r>
            <w:bookmarkStart w:id="86" w:name="Check33"/>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6"/>
          </w:p>
        </w:tc>
      </w:tr>
    </w:tbl>
    <w:p w14:paraId="0262201A" w14:textId="77777777" w:rsidR="00346435" w:rsidRDefault="00346435">
      <w:r>
        <w:br w:type="page"/>
      </w:r>
    </w:p>
    <w:p w14:paraId="097636FA" w14:textId="77777777" w:rsidR="00346435" w:rsidRDefault="00416251" w:rsidP="003A26F3">
      <w:pPr>
        <w:rPr>
          <w:rFonts w:asciiTheme="minorHAnsi" w:hAnsiTheme="minorHAnsi"/>
          <w:b/>
        </w:rPr>
      </w:pPr>
      <w:r w:rsidRPr="00416251">
        <w:rPr>
          <w:rFonts w:asciiTheme="minorHAnsi" w:hAnsiTheme="minorHAnsi"/>
          <w:b/>
        </w:rPr>
        <w:lastRenderedPageBreak/>
        <w:t>FOR THOSE REQUIREMENTS LISTED ABOVE AS “</w:t>
      </w:r>
      <w:r w:rsidRPr="00416251">
        <w:rPr>
          <w:rFonts w:asciiTheme="minorHAnsi" w:hAnsiTheme="minorHAnsi"/>
          <w:b/>
          <w:color w:val="FF0000"/>
        </w:rPr>
        <w:t>UNMET</w:t>
      </w:r>
      <w:r w:rsidRPr="00416251">
        <w:rPr>
          <w:rFonts w:asciiTheme="minorHAnsi" w:hAnsiTheme="minorHAnsi"/>
          <w:b/>
        </w:rPr>
        <w:t>”</w:t>
      </w:r>
    </w:p>
    <w:p w14:paraId="1727CAC6" w14:textId="77777777" w:rsidR="00990551" w:rsidRDefault="00990551" w:rsidP="003A26F3">
      <w:pPr>
        <w:rPr>
          <w:rFonts w:asciiTheme="minorHAnsi" w:hAnsiTheme="minorHAnsi"/>
          <w:b/>
        </w:rPr>
      </w:pPr>
      <w:r>
        <w:rPr>
          <w:rFonts w:asciiTheme="minorHAnsi" w:hAnsiTheme="minorHAnsi"/>
          <w:b/>
        </w:rPr>
        <w:t>Describe specific activity(ies) intended to address the unmet requirement(s)</w:t>
      </w:r>
    </w:p>
    <w:p w14:paraId="6C9AD001" w14:textId="77777777" w:rsidR="00990551" w:rsidRDefault="00990551" w:rsidP="003A26F3">
      <w:pPr>
        <w:rPr>
          <w:rFonts w:asciiTheme="minorHAnsi" w:hAnsiTheme="minorHAnsi"/>
        </w:rPr>
      </w:pPr>
      <w:r w:rsidRPr="00990551">
        <w:rPr>
          <w:rFonts w:asciiTheme="minorHAnsi" w:hAnsiTheme="minorHAnsi"/>
        </w:rPr>
        <w:t>(</w:t>
      </w:r>
      <w:r w:rsidRPr="008A0E9C">
        <w:rPr>
          <w:rFonts w:asciiTheme="minorHAnsi" w:hAnsiTheme="minorHAnsi"/>
        </w:rPr>
        <w:t>Limited to 2,000 characters</w:t>
      </w:r>
      <w:r w:rsidRPr="00234344">
        <w:rPr>
          <w:rFonts w:asciiTheme="minorHAnsi" w:hAnsiTheme="minorHAnsi"/>
        </w:rPr>
        <w:t>,</w:t>
      </w:r>
      <w:r w:rsidRPr="00990551">
        <w:rPr>
          <w:rFonts w:asciiTheme="minorHAnsi" w:hAnsiTheme="minorHAnsi"/>
        </w:rPr>
        <w:t xml:space="preserve"> or approximately ½ page of text.)</w:t>
      </w:r>
    </w:p>
    <w:p w14:paraId="0A2AAF44" w14:textId="77777777" w:rsidR="00990551" w:rsidRDefault="00990551" w:rsidP="003A26F3">
      <w:pPr>
        <w:rPr>
          <w:rFonts w:asciiTheme="minorHAnsi" w:hAnsiTheme="minorHAnsi"/>
        </w:rPr>
      </w:pPr>
    </w:p>
    <w:p w14:paraId="229266FF" w14:textId="77777777" w:rsidR="00990551" w:rsidRPr="00234344" w:rsidRDefault="003C135F" w:rsidP="003A26F3">
      <w:pPr>
        <w:rPr>
          <w:rFonts w:asciiTheme="minorHAnsi" w:hAnsiTheme="minorHAnsi"/>
        </w:rPr>
      </w:pPr>
      <w:r w:rsidRPr="00234344">
        <w:rPr>
          <w:rFonts w:asciiTheme="minorHAnsi" w:hAnsiTheme="minorHAnsi"/>
          <w:sz w:val="22"/>
        </w:rPr>
        <w:fldChar w:fldCharType="begin">
          <w:ffData>
            <w:name w:val="Text104"/>
            <w:enabled/>
            <w:calcOnExit w:val="0"/>
            <w:textInput/>
          </w:ffData>
        </w:fldChar>
      </w:r>
      <w:bookmarkStart w:id="87" w:name="Text104"/>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87"/>
    </w:p>
    <w:p w14:paraId="65860D51" w14:textId="77777777" w:rsidR="003C135F" w:rsidRDefault="003C135F">
      <w:pPr>
        <w:spacing w:after="200" w:line="276" w:lineRule="auto"/>
        <w:rPr>
          <w:rFonts w:asciiTheme="minorHAnsi" w:hAnsiTheme="minorHAnsi"/>
        </w:rPr>
      </w:pPr>
      <w:r>
        <w:rPr>
          <w:rFonts w:asciiTheme="minorHAnsi" w:hAnsiTheme="minorHAnsi"/>
        </w:rPr>
        <w:br w:type="page"/>
      </w:r>
    </w:p>
    <w:p w14:paraId="62B9BD9B" w14:textId="77777777" w:rsidR="003B5FB5" w:rsidRDefault="003B5FB5" w:rsidP="003B5FB5">
      <w:pPr>
        <w:rPr>
          <w:rFonts w:asciiTheme="minorHAnsi" w:hAnsiTheme="minorHAnsi" w:cs="Arial"/>
          <w:sz w:val="22"/>
          <w:szCs w:val="22"/>
        </w:rPr>
      </w:pPr>
      <w:r w:rsidRPr="005010CF">
        <w:rPr>
          <w:rFonts w:asciiTheme="minorHAnsi" w:hAnsiTheme="minorHAnsi" w:cs="Arial"/>
          <w:sz w:val="22"/>
          <w:szCs w:val="22"/>
        </w:rPr>
        <w:lastRenderedPageBreak/>
        <w:t xml:space="preserve">Perkins V is very specific about the </w:t>
      </w:r>
      <w:r w:rsidR="0028031D">
        <w:rPr>
          <w:rFonts w:asciiTheme="minorHAnsi" w:hAnsiTheme="minorHAnsi" w:cs="Arial"/>
          <w:sz w:val="22"/>
          <w:szCs w:val="22"/>
        </w:rPr>
        <w:t>P</w:t>
      </w:r>
      <w:r w:rsidRPr="005010CF">
        <w:rPr>
          <w:rFonts w:asciiTheme="minorHAnsi" w:hAnsiTheme="minorHAnsi" w:cs="Arial"/>
          <w:sz w:val="22"/>
          <w:szCs w:val="22"/>
        </w:rPr>
        <w:t>ermissive uses of funds.  Your proposal should address one or more of the allowable activities listed below.</w:t>
      </w:r>
    </w:p>
    <w:p w14:paraId="0AABD3B4" w14:textId="77777777" w:rsidR="002463B0" w:rsidRPr="005010CF" w:rsidRDefault="002463B0" w:rsidP="003B5FB5">
      <w:pPr>
        <w:rPr>
          <w:rFonts w:asciiTheme="minorHAnsi" w:hAnsiTheme="minorHAnsi" w:cs="Arial"/>
          <w:sz w:val="22"/>
          <w:szCs w:val="22"/>
        </w:rPr>
      </w:pPr>
    </w:p>
    <w:p w14:paraId="7CE5658C" w14:textId="77777777" w:rsidR="003B5FB5" w:rsidRDefault="003B5FB5" w:rsidP="003B5FB5">
      <w:pPr>
        <w:rPr>
          <w:rFonts w:ascii="Calibri" w:hAnsi="Calibri"/>
          <w:b/>
          <w:bCs/>
          <w:sz w:val="18"/>
          <w:szCs w:val="18"/>
        </w:rPr>
      </w:pPr>
      <w:r w:rsidRPr="00E95240">
        <w:rPr>
          <w:rFonts w:ascii="Calibri" w:hAnsi="Calibri"/>
          <w:b/>
          <w:bCs/>
          <w:iCs/>
          <w:sz w:val="22"/>
          <w:szCs w:val="22"/>
        </w:rPr>
        <w:t xml:space="preserve">Check activities to be funded with Perkins V funds. </w:t>
      </w:r>
      <w:r w:rsidRPr="00E95240">
        <w:rPr>
          <w:rFonts w:ascii="Calibri" w:hAnsi="Calibri"/>
          <w:b/>
          <w:bCs/>
          <w:sz w:val="22"/>
          <w:szCs w:val="22"/>
        </w:rPr>
        <w:t>Permissive Uses Per Section 135(c)</w:t>
      </w:r>
      <w:r w:rsidRPr="00E95240">
        <w:rPr>
          <w:rFonts w:ascii="Calibri" w:hAnsi="Calibri"/>
          <w:b/>
          <w:bCs/>
          <w:sz w:val="18"/>
          <w:szCs w:val="18"/>
        </w:rPr>
        <w:t xml:space="preserve">  </w:t>
      </w:r>
    </w:p>
    <w:p w14:paraId="07759ECE" w14:textId="77777777" w:rsidR="003B3106" w:rsidRPr="00E95240" w:rsidRDefault="003B3106" w:rsidP="003B5FB5">
      <w:pPr>
        <w:rPr>
          <w:rFonts w:ascii="Calibri" w:hAnsi="Calibri"/>
          <w:b/>
          <w:bCs/>
          <w:sz w:val="22"/>
          <w:szCs w:val="22"/>
        </w:rPr>
      </w:pPr>
    </w:p>
    <w:p w14:paraId="4659EA86" w14:textId="77777777" w:rsidR="003B5FB5" w:rsidRPr="00640EF1"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
            <w:enabled/>
            <w:calcOnExit w:val="0"/>
            <w:checkBox>
              <w:sizeAuto/>
              <w:default w:val="0"/>
              <w:checked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Calibri" w:hAnsi="Calibri"/>
          <w:sz w:val="22"/>
          <w:szCs w:val="22"/>
        </w:rPr>
        <w:t xml:space="preserve"> </w:t>
      </w:r>
      <w:r w:rsidRPr="00640EF1">
        <w:rPr>
          <w:rFonts w:ascii="Calibri" w:hAnsi="Calibri"/>
          <w:iCs/>
          <w:sz w:val="20"/>
          <w:szCs w:val="20"/>
        </w:rPr>
        <w:t>Involve parents, businesses, and labor organizations, in the design, implementation and evaluation of CTE programs</w:t>
      </w:r>
      <w:r w:rsidR="003B18B2">
        <w:rPr>
          <w:rFonts w:ascii="Calibri" w:hAnsi="Calibri"/>
          <w:iCs/>
          <w:sz w:val="20"/>
          <w:szCs w:val="20"/>
        </w:rPr>
        <w:t xml:space="preserve"> authorized under this title, including establishing effective programs and procedures to enable informed and effective participation</w:t>
      </w:r>
      <w:r w:rsidR="007D5ABC">
        <w:rPr>
          <w:rFonts w:ascii="Calibri" w:hAnsi="Calibri"/>
          <w:iCs/>
          <w:sz w:val="20"/>
          <w:szCs w:val="20"/>
        </w:rPr>
        <w:t xml:space="preserve"> in such programs</w:t>
      </w:r>
      <w:r w:rsidRPr="00640EF1">
        <w:rPr>
          <w:rFonts w:ascii="Calibri" w:hAnsi="Calibri"/>
          <w:iCs/>
          <w:sz w:val="20"/>
          <w:szCs w:val="20"/>
        </w:rPr>
        <w:t xml:space="preserve">.  </w:t>
      </w:r>
      <w:r w:rsidRPr="00640EF1">
        <w:rPr>
          <w:rFonts w:ascii="Calibri" w:hAnsi="Calibri"/>
          <w:sz w:val="20"/>
          <w:szCs w:val="20"/>
        </w:rPr>
        <w:t>[§135(c)(1)]</w:t>
      </w:r>
    </w:p>
    <w:p w14:paraId="0286FE89" w14:textId="77777777" w:rsidR="003B5FB5" w:rsidRDefault="007D5ABC"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Pr="00623832">
        <w:rPr>
          <w:rFonts w:ascii="Calibri" w:hAnsi="Calibri"/>
          <w:iCs/>
          <w:sz w:val="20"/>
          <w:szCs w:val="20"/>
        </w:rPr>
        <w:t>Provide career guidance and academic counseling</w:t>
      </w:r>
      <w:r w:rsidRPr="00D71C53">
        <w:rPr>
          <w:rFonts w:ascii="Helvetica" w:hAnsi="Helvetica" w:cs="Helvetica"/>
          <w:color w:val="333333"/>
        </w:rPr>
        <w:t xml:space="preserve">, </w:t>
      </w:r>
      <w:r w:rsidRPr="007D5ABC">
        <w:rPr>
          <w:rFonts w:asciiTheme="minorHAnsi" w:hAnsiTheme="minorHAnsi" w:cstheme="minorHAnsi"/>
          <w:color w:val="000000" w:themeColor="text1"/>
          <w:sz w:val="20"/>
          <w:szCs w:val="20"/>
        </w:rPr>
        <w:t>which may include information described in section 118, for students participating in career and technical education programs, that: a) improves graduation rates and provides information on postsecondary and career options, including baccalaureate degree programs, for secondary students, which activities may include the use of graduation and career plans; and b) provides assistance for postsecondary students, including for adult students who are changing careers or updating skills;</w:t>
      </w:r>
      <w:r w:rsidR="003B5FB5" w:rsidRPr="00623832">
        <w:rPr>
          <w:rFonts w:ascii="Calibri" w:hAnsi="Calibri"/>
          <w:iCs/>
          <w:sz w:val="20"/>
          <w:szCs w:val="20"/>
        </w:rPr>
        <w:t xml:space="preserve">  </w:t>
      </w:r>
      <w:r w:rsidR="003B5FB5" w:rsidRPr="00623832">
        <w:rPr>
          <w:rFonts w:ascii="Calibri" w:hAnsi="Calibri"/>
          <w:sz w:val="20"/>
          <w:szCs w:val="20"/>
        </w:rPr>
        <w:t>[§135(c)(2)]</w:t>
      </w:r>
    </w:p>
    <w:p w14:paraId="0FDF77CF" w14:textId="77777777" w:rsidR="00962412"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Cs/>
          <w:sz w:val="20"/>
          <w:szCs w:val="20"/>
        </w:rPr>
      </w:pPr>
      <w:r>
        <w:rPr>
          <w:rFonts w:ascii="MS Gothic" w:eastAsia="MS Gothic" w:hAnsi="MS Gothic"/>
        </w:rPr>
        <w:fldChar w:fldCharType="begin">
          <w:ffData>
            <w:name w:val="Check3"/>
            <w:enabled/>
            <w:calcOnExit w:val="0"/>
            <w:checkBox>
              <w:sizeAuto/>
              <w:default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660348">
        <w:rPr>
          <w:rFonts w:ascii="MS Gothic" w:eastAsia="MS Gothic" w:hAnsi="MS Gothic"/>
        </w:rPr>
        <w:t xml:space="preserve"> </w:t>
      </w:r>
      <w:r w:rsidRPr="00623832">
        <w:rPr>
          <w:rFonts w:ascii="Calibri" w:hAnsi="Calibri"/>
          <w:iCs/>
          <w:sz w:val="20"/>
          <w:szCs w:val="20"/>
        </w:rPr>
        <w:t xml:space="preserve">Local education and business </w:t>
      </w:r>
      <w:r w:rsidR="004A1499">
        <w:rPr>
          <w:rFonts w:ascii="Calibri" w:hAnsi="Calibri"/>
          <w:iCs/>
          <w:sz w:val="20"/>
          <w:szCs w:val="20"/>
        </w:rPr>
        <w:t>(including small business) partnerships, including for:</w:t>
      </w:r>
      <w:r w:rsidR="00962412">
        <w:rPr>
          <w:rFonts w:ascii="Calibri" w:hAnsi="Calibri"/>
          <w:iCs/>
          <w:sz w:val="20"/>
          <w:szCs w:val="20"/>
        </w:rPr>
        <w:t xml:space="preserve"> a) work</w:t>
      </w:r>
      <w:r w:rsidR="00B03B2C">
        <w:rPr>
          <w:rFonts w:ascii="Calibri" w:hAnsi="Calibri"/>
          <w:iCs/>
          <w:sz w:val="20"/>
          <w:szCs w:val="20"/>
        </w:rPr>
        <w:t xml:space="preserve">-related experiences for students, such as internships, cooperatives education, school based enterprises, entrepreneurship, and job shadowing that are related to career and technical education programs; b)adjunct faculty arrangements for qualified industry professionals; and c) industry experience for teachers and faculty; </w:t>
      </w:r>
      <w:r w:rsidR="00B03B2C" w:rsidRPr="00623832">
        <w:rPr>
          <w:rFonts w:ascii="Calibri" w:hAnsi="Calibri"/>
          <w:sz w:val="20"/>
          <w:szCs w:val="20"/>
        </w:rPr>
        <w:t>[§135(c)(3)]</w:t>
      </w:r>
    </w:p>
    <w:p w14:paraId="0B03EFDC"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4"/>
            <w:enabled/>
            <w:calcOnExit w:val="0"/>
            <w:checkBox>
              <w:sizeAuto/>
              <w:default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Pr="00623832">
        <w:rPr>
          <w:rFonts w:ascii="Calibri" w:hAnsi="Calibri"/>
          <w:iCs/>
          <w:sz w:val="20"/>
          <w:szCs w:val="20"/>
        </w:rPr>
        <w:t xml:space="preserve"> Provide programs for special populations.  </w:t>
      </w:r>
      <w:r w:rsidRPr="00623832">
        <w:rPr>
          <w:rFonts w:ascii="Calibri" w:hAnsi="Calibri"/>
          <w:sz w:val="20"/>
          <w:szCs w:val="20"/>
        </w:rPr>
        <w:t>[§135(c)(4)]</w:t>
      </w:r>
    </w:p>
    <w:p w14:paraId="3115831F"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sidRPr="00623832">
        <w:rPr>
          <w:rFonts w:ascii="Calibri" w:hAnsi="Calibri"/>
          <w:iCs/>
          <w:sz w:val="20"/>
          <w:szCs w:val="20"/>
        </w:rPr>
        <w:t xml:space="preserve">Assist career and technical student organizations.  </w:t>
      </w:r>
      <w:r w:rsidRPr="00623832">
        <w:rPr>
          <w:rFonts w:ascii="Calibri" w:hAnsi="Calibri"/>
          <w:sz w:val="20"/>
          <w:szCs w:val="20"/>
        </w:rPr>
        <w:t>[§135(c)(5)]</w:t>
      </w:r>
    </w:p>
    <w:p w14:paraId="2153F895"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6"/>
            <w:enabled/>
            <w:calcOnExit w:val="0"/>
            <w:checkBox>
              <w:sizeAuto/>
              <w:default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Pr="00623832">
        <w:rPr>
          <w:rFonts w:ascii="Calibri" w:hAnsi="Calibri"/>
          <w:iCs/>
          <w:sz w:val="20"/>
          <w:szCs w:val="20"/>
        </w:rPr>
        <w:t xml:space="preserve"> Mentor and support services.  </w:t>
      </w:r>
      <w:r w:rsidRPr="00623832">
        <w:rPr>
          <w:rFonts w:ascii="Calibri" w:hAnsi="Calibri"/>
          <w:sz w:val="20"/>
          <w:szCs w:val="20"/>
        </w:rPr>
        <w:t>[§135(c)(6)]</w:t>
      </w:r>
    </w:p>
    <w:p w14:paraId="2D742813"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8"/>
            <w:enabled/>
            <w:calcOnExit w:val="0"/>
            <w:checkBox>
              <w:sizeAuto/>
              <w:default w:val="0"/>
            </w:checkBox>
          </w:ffData>
        </w:fldChar>
      </w:r>
      <w:bookmarkStart w:id="88" w:name="Check8"/>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88"/>
      <w:r w:rsidR="00643B61">
        <w:rPr>
          <w:rFonts w:ascii="MS Gothic" w:eastAsia="MS Gothic" w:hAnsi="MS Gothic"/>
        </w:rPr>
        <w:t xml:space="preserve"> </w:t>
      </w:r>
      <w:r w:rsidRPr="00623832">
        <w:rPr>
          <w:rFonts w:ascii="Calibri" w:hAnsi="Calibri"/>
          <w:iCs/>
          <w:sz w:val="20"/>
          <w:szCs w:val="20"/>
        </w:rPr>
        <w:t>Leas</w:t>
      </w:r>
      <w:r w:rsidR="00F87CD3">
        <w:rPr>
          <w:rFonts w:ascii="Calibri" w:hAnsi="Calibri"/>
          <w:iCs/>
          <w:sz w:val="20"/>
          <w:szCs w:val="20"/>
        </w:rPr>
        <w:t>e</w:t>
      </w:r>
      <w:r w:rsidRPr="00623832">
        <w:rPr>
          <w:rFonts w:ascii="Calibri" w:hAnsi="Calibri"/>
          <w:iCs/>
          <w:sz w:val="20"/>
          <w:szCs w:val="20"/>
        </w:rPr>
        <w:t>, purchas</w:t>
      </w:r>
      <w:r w:rsidR="00F87CD3">
        <w:rPr>
          <w:rFonts w:ascii="Calibri" w:hAnsi="Calibri"/>
          <w:iCs/>
          <w:sz w:val="20"/>
          <w:szCs w:val="20"/>
        </w:rPr>
        <w:t>e</w:t>
      </w:r>
      <w:r w:rsidRPr="00623832">
        <w:rPr>
          <w:rFonts w:ascii="Calibri" w:hAnsi="Calibri"/>
          <w:iCs/>
          <w:sz w:val="20"/>
          <w:szCs w:val="20"/>
        </w:rPr>
        <w:t>, upgrad</w:t>
      </w:r>
      <w:r w:rsidR="00F87CD3">
        <w:rPr>
          <w:rFonts w:ascii="Calibri" w:hAnsi="Calibri"/>
          <w:iCs/>
          <w:sz w:val="20"/>
          <w:szCs w:val="20"/>
        </w:rPr>
        <w:t>e</w:t>
      </w:r>
      <w:r w:rsidRPr="00623832">
        <w:rPr>
          <w:rFonts w:ascii="Calibri" w:hAnsi="Calibri"/>
          <w:iCs/>
          <w:sz w:val="20"/>
          <w:szCs w:val="20"/>
        </w:rPr>
        <w:t xml:space="preserve"> or adapt equipment, including instructional aides and publications (including support for library resources) designed to strengthen and support academic and technical skill achievement.  </w:t>
      </w:r>
      <w:r w:rsidRPr="00623832">
        <w:rPr>
          <w:rFonts w:ascii="Calibri" w:hAnsi="Calibri"/>
          <w:sz w:val="20"/>
          <w:szCs w:val="20"/>
        </w:rPr>
        <w:t>[§135(c)(7)]</w:t>
      </w:r>
    </w:p>
    <w:p w14:paraId="5C32205D"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9"/>
            <w:enabled/>
            <w:calcOnExit w:val="0"/>
            <w:checkBox>
              <w:sizeAuto/>
              <w:default w:val="0"/>
            </w:checkBox>
          </w:ffData>
        </w:fldChar>
      </w:r>
      <w:bookmarkStart w:id="89" w:name="Check9"/>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89"/>
      <w:r w:rsidR="00643B61">
        <w:rPr>
          <w:rFonts w:ascii="MS Gothic" w:eastAsia="MS Gothic" w:hAnsi="MS Gothic"/>
        </w:rPr>
        <w:t xml:space="preserve"> </w:t>
      </w:r>
      <w:r w:rsidRPr="00623832">
        <w:rPr>
          <w:rFonts w:ascii="Calibri" w:hAnsi="Calibri"/>
          <w:iCs/>
          <w:sz w:val="20"/>
          <w:szCs w:val="20"/>
        </w:rPr>
        <w:t>Teacher preparation programs that address the integration of academic and CTE and that assist individuals who are interested in becoming CTE</w:t>
      </w:r>
      <w:r w:rsidR="000F7270">
        <w:rPr>
          <w:rFonts w:ascii="Calibri" w:hAnsi="Calibri"/>
          <w:iCs/>
          <w:sz w:val="20"/>
          <w:szCs w:val="20"/>
        </w:rPr>
        <w:t xml:space="preserve"> teachers and </w:t>
      </w:r>
      <w:r w:rsidRPr="00623832">
        <w:rPr>
          <w:rFonts w:ascii="Calibri" w:hAnsi="Calibri"/>
          <w:iCs/>
          <w:sz w:val="20"/>
          <w:szCs w:val="20"/>
        </w:rPr>
        <w:t xml:space="preserve">faculty, including individuals with experience in business and industry.  </w:t>
      </w:r>
      <w:r w:rsidRPr="00623832">
        <w:rPr>
          <w:rFonts w:ascii="Calibri" w:hAnsi="Calibri"/>
          <w:sz w:val="20"/>
          <w:szCs w:val="20"/>
        </w:rPr>
        <w:t>[§135(c)(8)]</w:t>
      </w:r>
    </w:p>
    <w:p w14:paraId="0A108A39"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0"/>
            <w:enabled/>
            <w:calcOnExit w:val="0"/>
            <w:checkBox>
              <w:sizeAuto/>
              <w:default w:val="0"/>
            </w:checkBox>
          </w:ffData>
        </w:fldChar>
      </w:r>
      <w:bookmarkStart w:id="90" w:name="Check10"/>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0"/>
      <w:r w:rsidR="00643B61">
        <w:rPr>
          <w:rFonts w:ascii="MS Gothic" w:eastAsia="MS Gothic" w:hAnsi="MS Gothic"/>
        </w:rPr>
        <w:t xml:space="preserve"> </w:t>
      </w:r>
      <w:r w:rsidRPr="00623832">
        <w:rPr>
          <w:rFonts w:ascii="Calibri" w:hAnsi="Calibri"/>
          <w:iCs/>
          <w:sz w:val="20"/>
          <w:szCs w:val="20"/>
        </w:rPr>
        <w:t>Develop</w:t>
      </w:r>
      <w:r w:rsidR="00F87CD3">
        <w:rPr>
          <w:rFonts w:ascii="Calibri" w:hAnsi="Calibri"/>
          <w:iCs/>
          <w:sz w:val="20"/>
          <w:szCs w:val="20"/>
        </w:rPr>
        <w:t xml:space="preserve"> </w:t>
      </w:r>
      <w:r w:rsidRPr="00623832">
        <w:rPr>
          <w:rFonts w:ascii="Calibri" w:hAnsi="Calibri"/>
          <w:iCs/>
          <w:sz w:val="20"/>
          <w:szCs w:val="20"/>
        </w:rPr>
        <w:t xml:space="preserve">and expand postsecondary program offerings at times and in formats that are accessible for students, including </w:t>
      </w:r>
      <w:r w:rsidR="000F7270">
        <w:rPr>
          <w:rFonts w:ascii="Calibri" w:hAnsi="Calibri"/>
          <w:iCs/>
          <w:sz w:val="20"/>
          <w:szCs w:val="20"/>
        </w:rPr>
        <w:t>working students</w:t>
      </w:r>
      <w:r w:rsidR="008B1F22">
        <w:rPr>
          <w:rFonts w:ascii="Calibri" w:hAnsi="Calibri"/>
          <w:iCs/>
          <w:sz w:val="20"/>
          <w:szCs w:val="20"/>
        </w:rPr>
        <w:t xml:space="preserve">, including </w:t>
      </w:r>
      <w:r w:rsidRPr="00623832">
        <w:rPr>
          <w:rFonts w:ascii="Calibri" w:hAnsi="Calibri"/>
          <w:iCs/>
          <w:sz w:val="20"/>
          <w:szCs w:val="20"/>
        </w:rPr>
        <w:t xml:space="preserve">through the use of distance education.  </w:t>
      </w:r>
      <w:r w:rsidRPr="00623832">
        <w:rPr>
          <w:rFonts w:ascii="Calibri" w:hAnsi="Calibri"/>
          <w:sz w:val="20"/>
          <w:szCs w:val="20"/>
        </w:rPr>
        <w:t>[§135(c)(9)]</w:t>
      </w:r>
    </w:p>
    <w:p w14:paraId="3793588A"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1"/>
            <w:enabled/>
            <w:calcOnExit w:val="0"/>
            <w:checkBox>
              <w:sizeAuto/>
              <w:default w:val="0"/>
            </w:checkBox>
          </w:ffData>
        </w:fldChar>
      </w:r>
      <w:bookmarkStart w:id="91" w:name="Check11"/>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1"/>
      <w:r w:rsidR="00643B61">
        <w:rPr>
          <w:rFonts w:ascii="MS Gothic" w:eastAsia="MS Gothic" w:hAnsi="MS Gothic"/>
        </w:rPr>
        <w:t xml:space="preserve"> </w:t>
      </w:r>
      <w:r w:rsidRPr="00623832">
        <w:rPr>
          <w:rFonts w:ascii="Calibri" w:hAnsi="Calibri"/>
          <w:iCs/>
          <w:sz w:val="20"/>
          <w:szCs w:val="20"/>
        </w:rPr>
        <w:t>Develop initiatives that facilitate the transition of sub-baccalaureate CTE students into baccalaureate degree programs, including</w:t>
      </w:r>
      <w:r w:rsidR="008B1F22">
        <w:rPr>
          <w:rFonts w:ascii="Calibri" w:hAnsi="Calibri"/>
          <w:iCs/>
          <w:sz w:val="20"/>
          <w:szCs w:val="20"/>
        </w:rPr>
        <w:t>:</w:t>
      </w:r>
      <w:r w:rsidRPr="00623832">
        <w:rPr>
          <w:rFonts w:ascii="Calibri" w:hAnsi="Calibri"/>
          <w:iCs/>
          <w:sz w:val="20"/>
          <w:szCs w:val="20"/>
        </w:rPr>
        <w:t xml:space="preserve"> articulation agreements</w:t>
      </w:r>
      <w:r w:rsidR="008B1F22">
        <w:rPr>
          <w:rFonts w:ascii="Calibri" w:hAnsi="Calibri"/>
          <w:iCs/>
          <w:sz w:val="20"/>
          <w:szCs w:val="20"/>
        </w:rPr>
        <w:t xml:space="preserve"> between sub-baccalaureate degree granting postsecondary educational institutions; post-secondary</w:t>
      </w:r>
      <w:r w:rsidRPr="00623832">
        <w:rPr>
          <w:rFonts w:ascii="Calibri" w:hAnsi="Calibri"/>
          <w:iCs/>
          <w:sz w:val="20"/>
          <w:szCs w:val="20"/>
        </w:rPr>
        <w:t xml:space="preserve"> dual </w:t>
      </w:r>
      <w:r w:rsidR="008B1F22">
        <w:rPr>
          <w:rFonts w:ascii="Calibri" w:hAnsi="Calibri"/>
          <w:iCs/>
          <w:sz w:val="20"/>
          <w:szCs w:val="20"/>
        </w:rPr>
        <w:t xml:space="preserve">and concurrent </w:t>
      </w:r>
      <w:r w:rsidRPr="00623832">
        <w:rPr>
          <w:rFonts w:ascii="Calibri" w:hAnsi="Calibri"/>
          <w:iCs/>
          <w:sz w:val="20"/>
          <w:szCs w:val="20"/>
        </w:rPr>
        <w:t>enrollment programs</w:t>
      </w:r>
      <w:r w:rsidR="008B1F22">
        <w:rPr>
          <w:rFonts w:ascii="Calibri" w:hAnsi="Calibri"/>
          <w:iCs/>
          <w:sz w:val="20"/>
          <w:szCs w:val="20"/>
        </w:rPr>
        <w:t>;</w:t>
      </w:r>
      <w:r w:rsidRPr="00623832">
        <w:rPr>
          <w:rFonts w:ascii="Calibri" w:hAnsi="Calibri"/>
          <w:iCs/>
          <w:sz w:val="20"/>
          <w:szCs w:val="20"/>
        </w:rPr>
        <w:t xml:space="preserve"> academic and financial aid counseling </w:t>
      </w:r>
      <w:r w:rsidR="00747347">
        <w:rPr>
          <w:rFonts w:ascii="Calibri" w:hAnsi="Calibri"/>
          <w:iCs/>
          <w:sz w:val="20"/>
          <w:szCs w:val="20"/>
        </w:rPr>
        <w:t xml:space="preserve">for sub-baccalaureate career and technical education students that informs the students of the opportunities for pursuing a baccalaureate degree and advises the students on how to meet any transfer requirements; and d) </w:t>
      </w:r>
      <w:r w:rsidRPr="00623832">
        <w:rPr>
          <w:rFonts w:ascii="Calibri" w:hAnsi="Calibri"/>
          <w:iCs/>
          <w:sz w:val="20"/>
          <w:szCs w:val="20"/>
        </w:rPr>
        <w:t xml:space="preserve">other initiatives to </w:t>
      </w:r>
      <w:r w:rsidR="00747347">
        <w:rPr>
          <w:rFonts w:ascii="Calibri" w:hAnsi="Calibri"/>
          <w:iCs/>
          <w:sz w:val="20"/>
          <w:szCs w:val="20"/>
        </w:rPr>
        <w:t>i) encourage the pursuit of a baccalaureate degree; and ii) overcome</w:t>
      </w:r>
      <w:r w:rsidR="00B960BB">
        <w:rPr>
          <w:rFonts w:ascii="Calibri" w:hAnsi="Calibri"/>
          <w:iCs/>
          <w:sz w:val="20"/>
          <w:szCs w:val="20"/>
        </w:rPr>
        <w:t xml:space="preserve"> </w:t>
      </w:r>
      <w:r w:rsidRPr="00623832">
        <w:rPr>
          <w:rFonts w:ascii="Calibri" w:hAnsi="Calibri"/>
          <w:iCs/>
          <w:sz w:val="20"/>
          <w:szCs w:val="20"/>
        </w:rPr>
        <w:t xml:space="preserve">barriers </w:t>
      </w:r>
      <w:r w:rsidR="00B960BB">
        <w:rPr>
          <w:rFonts w:ascii="Calibri" w:hAnsi="Calibri"/>
          <w:iCs/>
          <w:sz w:val="20"/>
          <w:szCs w:val="20"/>
        </w:rPr>
        <w:t>to</w:t>
      </w:r>
      <w:r w:rsidRPr="00623832">
        <w:rPr>
          <w:rFonts w:ascii="Calibri" w:hAnsi="Calibri"/>
          <w:iCs/>
          <w:sz w:val="20"/>
          <w:szCs w:val="20"/>
        </w:rPr>
        <w:t xml:space="preserve"> enrollment </w:t>
      </w:r>
      <w:r w:rsidR="00B960BB">
        <w:rPr>
          <w:rFonts w:ascii="Calibri" w:hAnsi="Calibri"/>
          <w:iCs/>
          <w:sz w:val="20"/>
          <w:szCs w:val="20"/>
        </w:rPr>
        <w:t xml:space="preserve">in </w:t>
      </w:r>
      <w:r w:rsidRPr="00623832">
        <w:rPr>
          <w:rFonts w:ascii="Calibri" w:hAnsi="Calibri"/>
          <w:iCs/>
          <w:sz w:val="20"/>
          <w:szCs w:val="20"/>
        </w:rPr>
        <w:t>and completion</w:t>
      </w:r>
      <w:r w:rsidR="00B960BB">
        <w:rPr>
          <w:rFonts w:ascii="Calibri" w:hAnsi="Calibri"/>
          <w:iCs/>
          <w:sz w:val="20"/>
          <w:szCs w:val="20"/>
        </w:rPr>
        <w:t xml:space="preserve"> of baccalaureate degree programs, including geographic and other barriers affecting rural students and special populations</w:t>
      </w:r>
      <w:r w:rsidRPr="00623832">
        <w:rPr>
          <w:rFonts w:ascii="Calibri" w:hAnsi="Calibri"/>
          <w:iCs/>
          <w:sz w:val="20"/>
          <w:szCs w:val="20"/>
        </w:rPr>
        <w:t xml:space="preserve">.  </w:t>
      </w:r>
      <w:r w:rsidRPr="00623832">
        <w:rPr>
          <w:rFonts w:ascii="Calibri" w:hAnsi="Calibri"/>
          <w:sz w:val="20"/>
          <w:szCs w:val="20"/>
        </w:rPr>
        <w:t>[§135(c)(10)]</w:t>
      </w:r>
    </w:p>
    <w:p w14:paraId="2AB889F0"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2"/>
            <w:enabled/>
            <w:calcOnExit w:val="0"/>
            <w:checkBox>
              <w:sizeAuto/>
              <w:default w:val="0"/>
            </w:checkBox>
          </w:ffData>
        </w:fldChar>
      </w:r>
      <w:bookmarkStart w:id="92" w:name="Check12"/>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2"/>
      <w:r w:rsidR="00643B61">
        <w:rPr>
          <w:rFonts w:ascii="MS Gothic" w:eastAsia="MS Gothic" w:hAnsi="MS Gothic"/>
        </w:rPr>
        <w:t xml:space="preserve"> </w:t>
      </w:r>
      <w:r w:rsidRPr="00623832">
        <w:rPr>
          <w:rFonts w:ascii="Calibri" w:hAnsi="Calibri"/>
          <w:iCs/>
          <w:sz w:val="20"/>
          <w:szCs w:val="20"/>
        </w:rPr>
        <w:t>Provid</w:t>
      </w:r>
      <w:r w:rsidR="00F87CD3">
        <w:rPr>
          <w:rFonts w:ascii="Calibri" w:hAnsi="Calibri"/>
          <w:iCs/>
          <w:sz w:val="20"/>
          <w:szCs w:val="20"/>
        </w:rPr>
        <w:t>e</w:t>
      </w:r>
      <w:r w:rsidRPr="00623832">
        <w:rPr>
          <w:rFonts w:ascii="Calibri" w:hAnsi="Calibri"/>
          <w:iCs/>
          <w:sz w:val="20"/>
          <w:szCs w:val="20"/>
        </w:rPr>
        <w:t xml:space="preserve"> activities to support entrepreneurship education and training.  </w:t>
      </w:r>
      <w:r w:rsidRPr="00623832">
        <w:rPr>
          <w:rFonts w:ascii="Calibri" w:hAnsi="Calibri"/>
          <w:sz w:val="20"/>
          <w:szCs w:val="20"/>
        </w:rPr>
        <w:t>[§135(c)(11)]</w:t>
      </w:r>
    </w:p>
    <w:p w14:paraId="049093EF"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3"/>
            <w:enabled/>
            <w:calcOnExit w:val="0"/>
            <w:checkBox>
              <w:sizeAuto/>
              <w:default w:val="0"/>
            </w:checkBox>
          </w:ffData>
        </w:fldChar>
      </w:r>
      <w:bookmarkStart w:id="93" w:name="Check13"/>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3"/>
      <w:r w:rsidR="00643B61">
        <w:rPr>
          <w:rFonts w:ascii="MS Gothic" w:eastAsia="MS Gothic" w:hAnsi="MS Gothic"/>
        </w:rPr>
        <w:t xml:space="preserve"> </w:t>
      </w:r>
      <w:r w:rsidRPr="00623832">
        <w:rPr>
          <w:rFonts w:ascii="Calibri" w:hAnsi="Calibri"/>
          <w:iCs/>
          <w:sz w:val="20"/>
          <w:szCs w:val="20"/>
        </w:rPr>
        <w:t>Improv</w:t>
      </w:r>
      <w:r w:rsidR="00F87CD3">
        <w:rPr>
          <w:rFonts w:ascii="Calibri" w:hAnsi="Calibri"/>
          <w:iCs/>
          <w:sz w:val="20"/>
          <w:szCs w:val="20"/>
        </w:rPr>
        <w:t>e</w:t>
      </w:r>
      <w:r w:rsidRPr="00623832">
        <w:rPr>
          <w:rFonts w:ascii="Calibri" w:hAnsi="Calibri"/>
          <w:iCs/>
          <w:sz w:val="20"/>
          <w:szCs w:val="20"/>
        </w:rPr>
        <w:t xml:space="preserve"> or develop</w:t>
      </w:r>
      <w:r w:rsidR="00F87CD3">
        <w:rPr>
          <w:rFonts w:ascii="Calibri" w:hAnsi="Calibri"/>
          <w:iCs/>
          <w:sz w:val="20"/>
          <w:szCs w:val="20"/>
        </w:rPr>
        <w:t xml:space="preserve"> </w:t>
      </w:r>
      <w:r w:rsidRPr="00623832">
        <w:rPr>
          <w:rFonts w:ascii="Calibri" w:hAnsi="Calibri"/>
          <w:iCs/>
          <w:sz w:val="20"/>
          <w:szCs w:val="20"/>
        </w:rPr>
        <w:t xml:space="preserve">new CTE courses, including the development of </w:t>
      </w:r>
      <w:r w:rsidR="00154665">
        <w:rPr>
          <w:rFonts w:ascii="Calibri" w:hAnsi="Calibri"/>
          <w:iCs/>
          <w:sz w:val="20"/>
          <w:szCs w:val="20"/>
        </w:rPr>
        <w:t xml:space="preserve">new proposed </w:t>
      </w:r>
      <w:r w:rsidR="00AA6641">
        <w:rPr>
          <w:rFonts w:ascii="Calibri" w:hAnsi="Calibri"/>
          <w:iCs/>
          <w:sz w:val="20"/>
          <w:szCs w:val="20"/>
        </w:rPr>
        <w:t xml:space="preserve">CTE </w:t>
      </w:r>
      <w:r w:rsidRPr="00623832">
        <w:rPr>
          <w:rFonts w:ascii="Calibri" w:hAnsi="Calibri"/>
          <w:iCs/>
          <w:sz w:val="20"/>
          <w:szCs w:val="20"/>
        </w:rPr>
        <w:t>programs of study for consideration by the</w:t>
      </w:r>
      <w:r w:rsidR="00AA6641">
        <w:rPr>
          <w:rFonts w:ascii="Calibri" w:hAnsi="Calibri"/>
          <w:iCs/>
          <w:sz w:val="20"/>
          <w:szCs w:val="20"/>
        </w:rPr>
        <w:t xml:space="preserve"> eligible agency and courses</w:t>
      </w:r>
      <w:r w:rsidRPr="00623832">
        <w:rPr>
          <w:rFonts w:ascii="Calibri" w:hAnsi="Calibri"/>
          <w:iCs/>
          <w:sz w:val="20"/>
          <w:szCs w:val="20"/>
        </w:rPr>
        <w:t xml:space="preserve"> that prepare individuals academically and technically for high-skill, high-wage or high-demand occupations and dual or concurrent enrollment opportunities</w:t>
      </w:r>
      <w:r w:rsidR="00AA6641">
        <w:rPr>
          <w:rFonts w:ascii="Calibri" w:hAnsi="Calibri"/>
          <w:iCs/>
          <w:sz w:val="20"/>
          <w:szCs w:val="20"/>
        </w:rPr>
        <w:t xml:space="preserve"> by which CTE students at the secondary level could obtain postsecondary credit to count towards an associate or baccalaureate degree.</w:t>
      </w:r>
      <w:r w:rsidRPr="00623832">
        <w:rPr>
          <w:rFonts w:ascii="Calibri" w:hAnsi="Calibri"/>
          <w:iCs/>
          <w:sz w:val="20"/>
          <w:szCs w:val="20"/>
        </w:rPr>
        <w:t xml:space="preserve">  </w:t>
      </w:r>
      <w:r w:rsidRPr="00623832">
        <w:rPr>
          <w:rFonts w:ascii="Calibri" w:hAnsi="Calibri"/>
          <w:sz w:val="20"/>
          <w:szCs w:val="20"/>
        </w:rPr>
        <w:t>[§135(c)(12)]</w:t>
      </w:r>
    </w:p>
    <w:p w14:paraId="3987DFD6"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4"/>
            <w:enabled/>
            <w:calcOnExit w:val="0"/>
            <w:checkBox>
              <w:sizeAuto/>
              <w:default w:val="0"/>
            </w:checkBox>
          </w:ffData>
        </w:fldChar>
      </w:r>
      <w:bookmarkStart w:id="94" w:name="Check14"/>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4"/>
      <w:r w:rsidRPr="00623832">
        <w:rPr>
          <w:rFonts w:ascii="Calibri" w:hAnsi="Calibri"/>
          <w:sz w:val="20"/>
          <w:szCs w:val="20"/>
        </w:rPr>
        <w:t xml:space="preserve"> Develop and support small, personalized career-themed learning communities.  [§135(c)(13)]</w:t>
      </w:r>
    </w:p>
    <w:p w14:paraId="2CA2EE6F"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lastRenderedPageBreak/>
        <w:fldChar w:fldCharType="begin">
          <w:ffData>
            <w:name w:val="Check15"/>
            <w:enabled/>
            <w:calcOnExit w:val="0"/>
            <w:checkBox>
              <w:sizeAuto/>
              <w:default w:val="0"/>
            </w:checkBox>
          </w:ffData>
        </w:fldChar>
      </w:r>
      <w:bookmarkStart w:id="95" w:name="Check15"/>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5"/>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support for family and consumer sciences programs.  [§135(c)(14)]</w:t>
      </w:r>
    </w:p>
    <w:p w14:paraId="01A1DC10"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6"/>
            <w:enabled/>
            <w:calcOnExit w:val="0"/>
            <w:checkBox>
              <w:sizeAuto/>
              <w:default w:val="0"/>
            </w:checkBox>
          </w:ffData>
        </w:fldChar>
      </w:r>
      <w:bookmarkStart w:id="96" w:name="Check16"/>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6"/>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CTE programs for adults and school dropouts to complete secondary education or dropouts to complete secondary education or upgrade technical skills.  [§135(c)(15)]</w:t>
      </w:r>
    </w:p>
    <w:p w14:paraId="39840D15"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7"/>
            <w:enabled/>
            <w:calcOnExit w:val="0"/>
            <w:checkBox>
              <w:sizeAuto/>
              <w:default w:val="0"/>
            </w:checkBox>
          </w:ffData>
        </w:fldChar>
      </w:r>
      <w:bookmarkStart w:id="97" w:name="Check17"/>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7"/>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assistance to individuals who have participated in services and activities under this Act in continuing their education or training or finding an appropriate job.  [§135(c)(16)]</w:t>
      </w:r>
    </w:p>
    <w:p w14:paraId="19F6AC1C"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8"/>
            <w:enabled/>
            <w:calcOnExit w:val="0"/>
            <w:checkBox>
              <w:sizeAuto/>
              <w:default w:val="0"/>
            </w:checkBox>
          </w:ffData>
        </w:fldChar>
      </w:r>
      <w:bookmarkStart w:id="98" w:name="Check18"/>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8"/>
      <w:r w:rsidR="00643B61">
        <w:rPr>
          <w:rFonts w:ascii="MS Gothic" w:eastAsia="MS Gothic" w:hAnsi="MS Gothic"/>
        </w:rPr>
        <w:t xml:space="preserve"> </w:t>
      </w:r>
      <w:r w:rsidRPr="00623832">
        <w:rPr>
          <w:rFonts w:ascii="Calibri" w:hAnsi="Calibri"/>
          <w:sz w:val="20"/>
          <w:szCs w:val="20"/>
        </w:rPr>
        <w:t>Support training and activities (such as mentoring and outreach) in nontraditional fields.  [§135(c)(17)]</w:t>
      </w:r>
    </w:p>
    <w:p w14:paraId="27356612"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9"/>
            <w:enabled/>
            <w:calcOnExit w:val="0"/>
            <w:checkBox>
              <w:sizeAuto/>
              <w:default w:val="0"/>
            </w:checkBox>
          </w:ffData>
        </w:fldChar>
      </w:r>
      <w:bookmarkStart w:id="99" w:name="Check19"/>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9"/>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support for training programs in automotive technologies.  [§135(c)(18)]</w:t>
      </w:r>
    </w:p>
    <w:p w14:paraId="46998759"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20"/>
            <w:enabled/>
            <w:calcOnExit w:val="0"/>
            <w:checkBox>
              <w:sizeAuto/>
              <w:default w:val="0"/>
            </w:checkBox>
          </w:ffData>
        </w:fldChar>
      </w:r>
      <w:bookmarkStart w:id="100" w:name="Check20"/>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00"/>
      <w:r w:rsidR="00601DD5">
        <w:rPr>
          <w:rFonts w:ascii="MS Gothic" w:eastAsia="MS Gothic" w:hAnsi="MS Gothic"/>
        </w:rPr>
        <w:t xml:space="preserve"> </w:t>
      </w:r>
      <w:r w:rsidR="00601DD5" w:rsidRPr="00601DD5">
        <w:rPr>
          <w:rFonts w:asciiTheme="minorHAnsi" w:eastAsia="MS Gothic" w:hAnsiTheme="minorHAnsi" w:cstheme="minorHAnsi"/>
          <w:sz w:val="20"/>
        </w:rPr>
        <w:t>Support</w:t>
      </w:r>
      <w:r w:rsidR="00601DD5">
        <w:rPr>
          <w:rFonts w:asciiTheme="minorHAnsi" w:eastAsia="MS Gothic" w:hAnsiTheme="minorHAnsi" w:cstheme="minorHAnsi"/>
        </w:rPr>
        <w:t xml:space="preserve"> </w:t>
      </w:r>
      <w:r w:rsidR="00165D4F">
        <w:rPr>
          <w:rFonts w:ascii="Calibri" w:hAnsi="Calibri"/>
          <w:sz w:val="20"/>
          <w:szCs w:val="20"/>
        </w:rPr>
        <w:t>innovative initiatives, which</w:t>
      </w:r>
      <w:r w:rsidR="00F562F2">
        <w:rPr>
          <w:rFonts w:ascii="Calibri" w:hAnsi="Calibri"/>
          <w:sz w:val="20"/>
          <w:szCs w:val="20"/>
        </w:rPr>
        <w:t xml:space="preserve"> may include: a) improving the initial preparation and professional development of CTE teachers, faculty, administrators, and counselors; b) establishing, enhancing, or supporting systems for: i) accountability data collection under this Act, or reporting data under</w:t>
      </w:r>
      <w:r w:rsidR="0034500C">
        <w:rPr>
          <w:rFonts w:ascii="Calibri" w:hAnsi="Calibri"/>
          <w:sz w:val="20"/>
          <w:szCs w:val="20"/>
        </w:rPr>
        <w:t xml:space="preserve"> this Act; ii) implementing cCTE programs of study described in section 122(c)(1)(A); or iii) implementing technical assessments.</w:t>
      </w:r>
      <w:r w:rsidRPr="00623832">
        <w:rPr>
          <w:rFonts w:ascii="Calibri" w:hAnsi="Calibri"/>
          <w:sz w:val="20"/>
          <w:szCs w:val="20"/>
        </w:rPr>
        <w:t xml:space="preserve">  [§135(c)(19)]</w:t>
      </w:r>
    </w:p>
    <w:p w14:paraId="0AEA2DC3" w14:textId="77777777" w:rsidR="003B5FB5" w:rsidRPr="005010CF"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r>
        <w:rPr>
          <w:rFonts w:ascii="MS Gothic" w:eastAsia="MS Gothic" w:hAnsi="MS Gothic"/>
        </w:rPr>
        <w:fldChar w:fldCharType="begin">
          <w:ffData>
            <w:name w:val="Check21"/>
            <w:enabled/>
            <w:calcOnExit w:val="0"/>
            <w:checkBox>
              <w:sizeAuto/>
              <w:default w:val="0"/>
            </w:checkBox>
          </w:ffData>
        </w:fldChar>
      </w:r>
      <w:bookmarkStart w:id="101" w:name="Check21"/>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01"/>
      <w:r w:rsidR="00643B61">
        <w:rPr>
          <w:rFonts w:ascii="MS Gothic" w:eastAsia="MS Gothic" w:hAnsi="MS Gothic"/>
        </w:rPr>
        <w:t xml:space="preserve"> </w:t>
      </w:r>
      <w:r w:rsidRPr="00623832">
        <w:rPr>
          <w:rFonts w:ascii="Calibri" w:hAnsi="Calibri"/>
          <w:sz w:val="20"/>
          <w:szCs w:val="20"/>
        </w:rPr>
        <w:t>Support other CTE activities consistent with the purposes of the Act.  [§135(c)(20)]</w:t>
      </w:r>
    </w:p>
    <w:p w14:paraId="54EA4FCE" w14:textId="77777777" w:rsidR="00234344" w:rsidRDefault="00234344" w:rsidP="00057C1B">
      <w:pPr>
        <w:rPr>
          <w:rFonts w:asciiTheme="minorHAnsi" w:hAnsiTheme="minorHAnsi" w:cs="Arial"/>
          <w:sz w:val="22"/>
          <w:szCs w:val="22"/>
        </w:rPr>
      </w:pPr>
    </w:p>
    <w:p w14:paraId="3C0473FE" w14:textId="77777777" w:rsidR="00057C1B" w:rsidRDefault="00057C1B" w:rsidP="00057C1B">
      <w:pPr>
        <w:rPr>
          <w:rFonts w:asciiTheme="minorHAnsi" w:hAnsiTheme="minorHAnsi" w:cs="Arial"/>
          <w:b/>
          <w:sz w:val="22"/>
          <w:szCs w:val="22"/>
          <w:u w:val="single"/>
        </w:rPr>
      </w:pPr>
    </w:p>
    <w:p w14:paraId="11E2AF2B" w14:textId="77777777" w:rsidR="003C135F" w:rsidRDefault="003C135F" w:rsidP="00BE15BE">
      <w:pPr>
        <w:rPr>
          <w:rFonts w:ascii="Calibri" w:hAnsi="Calibri"/>
          <w:b/>
          <w:szCs w:val="20"/>
        </w:rPr>
      </w:pPr>
    </w:p>
    <w:p w14:paraId="4066BA92" w14:textId="77777777" w:rsidR="00BE15BE" w:rsidRDefault="00BE15BE" w:rsidP="00BE15BE">
      <w:pPr>
        <w:rPr>
          <w:rFonts w:ascii="Calibri" w:hAnsi="Calibri"/>
          <w:szCs w:val="20"/>
        </w:rPr>
      </w:pPr>
      <w:r w:rsidRPr="00BE15BE">
        <w:rPr>
          <w:rFonts w:ascii="Calibri" w:hAnsi="Calibri"/>
          <w:b/>
          <w:szCs w:val="20"/>
        </w:rPr>
        <w:t>Check One</w:t>
      </w:r>
      <w:r w:rsidRPr="00BE15BE">
        <w:rPr>
          <w:rFonts w:ascii="Calibri" w:hAnsi="Calibri"/>
          <w:szCs w:val="20"/>
        </w:rPr>
        <w:t xml:space="preserve">: </w:t>
      </w:r>
      <w:r w:rsidR="00D227E3">
        <w:rPr>
          <w:rFonts w:ascii="Calibri" w:hAnsi="Calibri"/>
          <w:szCs w:val="20"/>
        </w:rPr>
        <w:t>Activities described in this proposal will be funded</w:t>
      </w:r>
    </w:p>
    <w:p w14:paraId="4010447D" w14:textId="77777777" w:rsidR="00245F60" w:rsidRPr="00BE15BE" w:rsidRDefault="00245F60" w:rsidP="00BE15BE">
      <w:pPr>
        <w:rPr>
          <w:rFonts w:ascii="Calibri" w:hAnsi="Calibri"/>
          <w:szCs w:val="20"/>
        </w:rPr>
      </w:pPr>
    </w:p>
    <w:p w14:paraId="4B2033E5" w14:textId="77777777" w:rsidR="00BE15BE" w:rsidRPr="00BE15BE" w:rsidRDefault="00BE15BE" w:rsidP="00BE15BE">
      <w:pPr>
        <w:rPr>
          <w:rFonts w:ascii="Calibri" w:hAnsi="Calibri"/>
          <w:szCs w:val="20"/>
        </w:rPr>
      </w:pPr>
      <w:r w:rsidRPr="00BE15BE">
        <w:rPr>
          <w:rFonts w:ascii="Calibri" w:hAnsi="Calibri"/>
          <w:szCs w:val="20"/>
        </w:rPr>
        <w:fldChar w:fldCharType="begin">
          <w:ffData>
            <w:name w:val="Check50"/>
            <w:enabled/>
            <w:calcOnExit w:val="0"/>
            <w:checkBox>
              <w:sizeAuto/>
              <w:default w:val="0"/>
              <w:checked w:val="0"/>
            </w:checkBox>
          </w:ffData>
        </w:fldChar>
      </w:r>
      <w:bookmarkStart w:id="102" w:name="Check50"/>
      <w:r w:rsidRPr="00BE15BE">
        <w:rPr>
          <w:rFonts w:ascii="Calibri" w:hAnsi="Calibri"/>
          <w:szCs w:val="20"/>
        </w:rPr>
        <w:instrText xml:space="preserve"> FORMCHECKBOX </w:instrText>
      </w:r>
      <w:r w:rsidRPr="00BE15BE">
        <w:rPr>
          <w:rFonts w:ascii="Calibri" w:hAnsi="Calibri"/>
          <w:szCs w:val="20"/>
        </w:rPr>
      </w:r>
      <w:r w:rsidRPr="00BE15BE">
        <w:rPr>
          <w:rFonts w:ascii="Calibri" w:hAnsi="Calibri"/>
          <w:szCs w:val="20"/>
        </w:rPr>
        <w:fldChar w:fldCharType="separate"/>
      </w:r>
      <w:r w:rsidRPr="00BE15BE">
        <w:rPr>
          <w:rFonts w:ascii="Calibri" w:hAnsi="Calibri"/>
          <w:szCs w:val="20"/>
        </w:rPr>
        <w:fldChar w:fldCharType="end"/>
      </w:r>
      <w:bookmarkEnd w:id="102"/>
      <w:r w:rsidR="00C22FA6">
        <w:rPr>
          <w:rFonts w:ascii="Calibri" w:hAnsi="Calibri"/>
          <w:szCs w:val="20"/>
        </w:rPr>
        <w:t xml:space="preserve"> </w:t>
      </w:r>
      <w:r w:rsidRPr="00BE15BE">
        <w:rPr>
          <w:rFonts w:ascii="Calibri" w:hAnsi="Calibri"/>
          <w:szCs w:val="20"/>
        </w:rPr>
        <w:t>Entirely with Perkins V Funds</w:t>
      </w:r>
    </w:p>
    <w:p w14:paraId="2D73B2C8" w14:textId="77777777" w:rsidR="00BE15BE" w:rsidRPr="00BE15BE" w:rsidRDefault="00BE15BE" w:rsidP="00BE15BE">
      <w:pPr>
        <w:rPr>
          <w:rFonts w:ascii="Calibri" w:hAnsi="Calibri"/>
          <w:szCs w:val="20"/>
        </w:rPr>
      </w:pPr>
      <w:r w:rsidRPr="00BE15BE">
        <w:rPr>
          <w:rFonts w:ascii="Calibri" w:hAnsi="Calibri"/>
          <w:szCs w:val="20"/>
        </w:rPr>
        <w:fldChar w:fldCharType="begin">
          <w:ffData>
            <w:name w:val="Check51"/>
            <w:enabled/>
            <w:calcOnExit w:val="0"/>
            <w:checkBox>
              <w:sizeAuto/>
              <w:default w:val="0"/>
            </w:checkBox>
          </w:ffData>
        </w:fldChar>
      </w:r>
      <w:bookmarkStart w:id="103" w:name="Check51"/>
      <w:r w:rsidRPr="00BE15BE">
        <w:rPr>
          <w:rFonts w:ascii="Calibri" w:hAnsi="Calibri"/>
          <w:szCs w:val="20"/>
        </w:rPr>
        <w:instrText xml:space="preserve"> FORMCHECKBOX </w:instrText>
      </w:r>
      <w:r w:rsidRPr="00BE15BE">
        <w:rPr>
          <w:rFonts w:ascii="Calibri" w:hAnsi="Calibri"/>
          <w:szCs w:val="20"/>
        </w:rPr>
      </w:r>
      <w:r w:rsidRPr="00BE15BE">
        <w:rPr>
          <w:rFonts w:ascii="Calibri" w:hAnsi="Calibri"/>
          <w:szCs w:val="20"/>
        </w:rPr>
        <w:fldChar w:fldCharType="separate"/>
      </w:r>
      <w:r w:rsidRPr="00BE15BE">
        <w:rPr>
          <w:rFonts w:ascii="Calibri" w:hAnsi="Calibri"/>
          <w:szCs w:val="20"/>
        </w:rPr>
        <w:fldChar w:fldCharType="end"/>
      </w:r>
      <w:bookmarkEnd w:id="103"/>
      <w:r w:rsidR="00C22FA6">
        <w:rPr>
          <w:rFonts w:ascii="Calibri" w:hAnsi="Calibri"/>
          <w:szCs w:val="20"/>
        </w:rPr>
        <w:t xml:space="preserve"> </w:t>
      </w:r>
      <w:r w:rsidRPr="00BE15BE">
        <w:rPr>
          <w:rFonts w:ascii="Calibri" w:hAnsi="Calibri"/>
          <w:szCs w:val="20"/>
        </w:rPr>
        <w:t>Entirely with Other Funding Sources</w:t>
      </w:r>
    </w:p>
    <w:p w14:paraId="4A9E6D49" w14:textId="77777777" w:rsidR="00B975AC" w:rsidRDefault="00BE15BE" w:rsidP="00BE15BE">
      <w:pPr>
        <w:rPr>
          <w:rFonts w:ascii="Calibri" w:hAnsi="Calibri"/>
          <w:szCs w:val="20"/>
        </w:rPr>
      </w:pPr>
      <w:r w:rsidRPr="00BE15BE">
        <w:rPr>
          <w:rFonts w:ascii="Calibri" w:hAnsi="Calibri"/>
          <w:szCs w:val="20"/>
        </w:rPr>
        <w:fldChar w:fldCharType="begin">
          <w:ffData>
            <w:name w:val="Check52"/>
            <w:enabled/>
            <w:calcOnExit w:val="0"/>
            <w:checkBox>
              <w:sizeAuto/>
              <w:default w:val="0"/>
              <w:checked w:val="0"/>
            </w:checkBox>
          </w:ffData>
        </w:fldChar>
      </w:r>
      <w:bookmarkStart w:id="104" w:name="Check52"/>
      <w:r w:rsidRPr="00BE15BE">
        <w:rPr>
          <w:rFonts w:ascii="Calibri" w:hAnsi="Calibri"/>
          <w:szCs w:val="20"/>
        </w:rPr>
        <w:instrText xml:space="preserve"> FORMCHECKBOX </w:instrText>
      </w:r>
      <w:r w:rsidRPr="00BE15BE">
        <w:rPr>
          <w:rFonts w:ascii="Calibri" w:hAnsi="Calibri"/>
          <w:szCs w:val="20"/>
        </w:rPr>
      </w:r>
      <w:r w:rsidRPr="00BE15BE">
        <w:rPr>
          <w:rFonts w:ascii="Calibri" w:hAnsi="Calibri"/>
          <w:szCs w:val="20"/>
        </w:rPr>
        <w:fldChar w:fldCharType="separate"/>
      </w:r>
      <w:r w:rsidRPr="00BE15BE">
        <w:rPr>
          <w:rFonts w:ascii="Calibri" w:hAnsi="Calibri"/>
          <w:szCs w:val="20"/>
        </w:rPr>
        <w:fldChar w:fldCharType="end"/>
      </w:r>
      <w:bookmarkEnd w:id="104"/>
      <w:r w:rsidR="00C22FA6">
        <w:rPr>
          <w:rFonts w:ascii="Calibri" w:hAnsi="Calibri"/>
          <w:szCs w:val="20"/>
        </w:rPr>
        <w:t xml:space="preserve"> </w:t>
      </w:r>
      <w:r w:rsidRPr="00BE15BE">
        <w:rPr>
          <w:rFonts w:ascii="Calibri" w:hAnsi="Calibri"/>
          <w:szCs w:val="20"/>
        </w:rPr>
        <w:t>Using Both Perkins V and Other Funding Sources</w:t>
      </w:r>
    </w:p>
    <w:p w14:paraId="3AD36010" w14:textId="77777777" w:rsidR="00BE15BE" w:rsidRPr="00BE15BE" w:rsidRDefault="00BE15BE" w:rsidP="00BE15BE">
      <w:pPr>
        <w:rPr>
          <w:rFonts w:asciiTheme="minorHAnsi" w:hAnsiTheme="minorHAnsi" w:cs="Arial"/>
          <w:b/>
          <w:sz w:val="28"/>
          <w:szCs w:val="22"/>
          <w:u w:val="single"/>
        </w:rPr>
      </w:pPr>
    </w:p>
    <w:p w14:paraId="5A1917C8" w14:textId="77777777" w:rsidR="00EA6747" w:rsidRDefault="00EA6747" w:rsidP="00057C1B">
      <w:pPr>
        <w:rPr>
          <w:rFonts w:asciiTheme="minorHAnsi" w:hAnsiTheme="minorHAnsi" w:cs="Arial"/>
          <w:b/>
          <w:sz w:val="22"/>
          <w:szCs w:val="22"/>
          <w:u w:val="single"/>
        </w:rPr>
      </w:pPr>
    </w:p>
    <w:p w14:paraId="0FB248EC" w14:textId="77777777" w:rsidR="00057C1B" w:rsidRPr="007F751B" w:rsidRDefault="00057C1B" w:rsidP="00057C1B">
      <w:pPr>
        <w:rPr>
          <w:rFonts w:asciiTheme="minorHAnsi" w:hAnsiTheme="minorHAnsi" w:cs="Arial"/>
          <w:b/>
          <w:sz w:val="22"/>
          <w:szCs w:val="22"/>
        </w:rPr>
      </w:pPr>
      <w:r w:rsidRPr="007F751B">
        <w:rPr>
          <w:rFonts w:asciiTheme="minorHAnsi" w:hAnsiTheme="minorHAnsi" w:cs="Arial"/>
          <w:b/>
          <w:sz w:val="22"/>
          <w:szCs w:val="22"/>
          <w:u w:val="single"/>
        </w:rPr>
        <w:t xml:space="preserve">The following are </w:t>
      </w:r>
      <w:r w:rsidR="00B975AC" w:rsidRPr="007F751B">
        <w:rPr>
          <w:rFonts w:asciiTheme="minorHAnsi" w:hAnsiTheme="minorHAnsi" w:cs="Arial"/>
          <w:b/>
          <w:sz w:val="22"/>
          <w:szCs w:val="22"/>
          <w:u w:val="single"/>
        </w:rPr>
        <w:t>NOT</w:t>
      </w:r>
      <w:r w:rsidRPr="007F751B">
        <w:rPr>
          <w:rFonts w:asciiTheme="minorHAnsi" w:hAnsiTheme="minorHAnsi" w:cs="Arial"/>
          <w:b/>
          <w:sz w:val="22"/>
          <w:szCs w:val="22"/>
          <w:u w:val="single"/>
        </w:rPr>
        <w:t xml:space="preserve"> allowable expenditures under Perkins V</w:t>
      </w:r>
      <w:r w:rsidRPr="007F751B">
        <w:rPr>
          <w:rFonts w:asciiTheme="minorHAnsi" w:hAnsiTheme="minorHAnsi" w:cs="Arial"/>
          <w:b/>
          <w:sz w:val="22"/>
          <w:szCs w:val="22"/>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678"/>
      </w:tblGrid>
      <w:tr w:rsidR="00057C1B" w14:paraId="02FB014C" w14:textId="77777777" w:rsidTr="002B24EC">
        <w:trPr>
          <w:trHeight w:val="620"/>
        </w:trPr>
        <w:tc>
          <w:tcPr>
            <w:tcW w:w="4680" w:type="dxa"/>
          </w:tcPr>
          <w:p w14:paraId="45A4437A" w14:textId="77777777" w:rsidR="00057C1B" w:rsidRDefault="00057C1B" w:rsidP="00376B8F">
            <w:pPr>
              <w:rPr>
                <w:rFonts w:ascii="Calibri" w:hAnsi="Calibri"/>
              </w:rPr>
            </w:pPr>
          </w:p>
        </w:tc>
        <w:tc>
          <w:tcPr>
            <w:tcW w:w="4788" w:type="dxa"/>
          </w:tcPr>
          <w:p w14:paraId="49BD6C92" w14:textId="77777777" w:rsidR="00057C1B" w:rsidRDefault="00057C1B" w:rsidP="002B24EC">
            <w:pPr>
              <w:rPr>
                <w:rFonts w:ascii="Calibri" w:hAnsi="Calibri"/>
              </w:rPr>
            </w:pPr>
          </w:p>
        </w:tc>
      </w:tr>
      <w:tr w:rsidR="00057C1B" w14:paraId="47D67942" w14:textId="77777777" w:rsidTr="002B24EC">
        <w:tc>
          <w:tcPr>
            <w:tcW w:w="4680" w:type="dxa"/>
          </w:tcPr>
          <w:p w14:paraId="726D756E" w14:textId="77777777" w:rsidR="00057C1B" w:rsidRDefault="00A47FDE" w:rsidP="002B24EC">
            <w:pPr>
              <w:rPr>
                <w:rFonts w:ascii="Calibri" w:hAnsi="Calibri"/>
              </w:rPr>
            </w:pPr>
            <w:r>
              <w:rPr>
                <w:rFonts w:ascii="Calibri" w:hAnsi="Calibri"/>
              </w:rPr>
              <w:t>1</w:t>
            </w:r>
            <w:r w:rsidR="00057C1B">
              <w:rPr>
                <w:rFonts w:ascii="Calibri" w:hAnsi="Calibri"/>
              </w:rPr>
              <w:t xml:space="preserve">. </w:t>
            </w:r>
            <w:r w:rsidR="00057C1B" w:rsidRPr="00AB2285">
              <w:rPr>
                <w:rFonts w:ascii="Calibri" w:eastAsia="+mn-ea" w:hAnsi="Calibri"/>
              </w:rPr>
              <w:t>Entertainment</w:t>
            </w:r>
          </w:p>
        </w:tc>
        <w:tc>
          <w:tcPr>
            <w:tcW w:w="4788" w:type="dxa"/>
          </w:tcPr>
          <w:p w14:paraId="6C3EFF56" w14:textId="77777777" w:rsidR="00057C1B" w:rsidRDefault="00376B8F" w:rsidP="002B24EC">
            <w:pPr>
              <w:rPr>
                <w:rFonts w:ascii="Calibri" w:hAnsi="Calibri"/>
              </w:rPr>
            </w:pPr>
            <w:r>
              <w:rPr>
                <w:rFonts w:ascii="Calibri" w:hAnsi="Calibri"/>
              </w:rPr>
              <w:t>9</w:t>
            </w:r>
            <w:r w:rsidR="00057C1B">
              <w:rPr>
                <w:rFonts w:ascii="Calibri" w:hAnsi="Calibri"/>
              </w:rPr>
              <w:t xml:space="preserve">. </w:t>
            </w:r>
            <w:r w:rsidR="00057C1B" w:rsidRPr="00AB2285">
              <w:rPr>
                <w:rFonts w:ascii="Calibri" w:eastAsia="+mn-ea" w:hAnsi="Calibri"/>
              </w:rPr>
              <w:t>Audits, except single audit</w:t>
            </w:r>
          </w:p>
        </w:tc>
      </w:tr>
      <w:tr w:rsidR="00057C1B" w14:paraId="282C3208" w14:textId="77777777" w:rsidTr="002B24EC">
        <w:tc>
          <w:tcPr>
            <w:tcW w:w="4680" w:type="dxa"/>
          </w:tcPr>
          <w:p w14:paraId="09F6ABED" w14:textId="77777777" w:rsidR="00057C1B" w:rsidRDefault="00376B8F" w:rsidP="002B24EC">
            <w:pPr>
              <w:rPr>
                <w:rFonts w:ascii="Calibri" w:hAnsi="Calibri"/>
              </w:rPr>
            </w:pPr>
            <w:r>
              <w:rPr>
                <w:rFonts w:ascii="Calibri" w:hAnsi="Calibri"/>
              </w:rPr>
              <w:t>2</w:t>
            </w:r>
            <w:r w:rsidR="00057C1B">
              <w:rPr>
                <w:rFonts w:ascii="Calibri" w:hAnsi="Calibri"/>
              </w:rPr>
              <w:t xml:space="preserve">. </w:t>
            </w:r>
            <w:r w:rsidR="00057C1B" w:rsidRPr="00AB2285">
              <w:rPr>
                <w:rFonts w:ascii="Calibri" w:eastAsia="+mn-ea" w:hAnsi="Calibri"/>
              </w:rPr>
              <w:t>Awards and memorabilia</w:t>
            </w:r>
          </w:p>
        </w:tc>
        <w:tc>
          <w:tcPr>
            <w:tcW w:w="4788" w:type="dxa"/>
          </w:tcPr>
          <w:p w14:paraId="572E597F" w14:textId="77777777" w:rsidR="00057C1B" w:rsidRDefault="00057C1B" w:rsidP="002B24EC">
            <w:pPr>
              <w:rPr>
                <w:rFonts w:ascii="Calibri" w:hAnsi="Calibri"/>
              </w:rPr>
            </w:pPr>
            <w:r>
              <w:rPr>
                <w:rFonts w:ascii="Calibri" w:hAnsi="Calibri"/>
              </w:rPr>
              <w:t>1</w:t>
            </w:r>
            <w:r w:rsidR="00376B8F">
              <w:rPr>
                <w:rFonts w:ascii="Calibri" w:hAnsi="Calibri"/>
              </w:rPr>
              <w:t>0</w:t>
            </w:r>
            <w:r>
              <w:rPr>
                <w:rFonts w:ascii="Calibri" w:hAnsi="Calibri"/>
              </w:rPr>
              <w:t xml:space="preserve">. </w:t>
            </w:r>
            <w:r w:rsidRPr="00AB2285">
              <w:rPr>
                <w:rFonts w:ascii="Calibri" w:eastAsia="+mn-ea" w:hAnsi="Calibri"/>
              </w:rPr>
              <w:t>Contributions and donations</w:t>
            </w:r>
          </w:p>
        </w:tc>
      </w:tr>
      <w:tr w:rsidR="00057C1B" w14:paraId="585EF119" w14:textId="77777777" w:rsidTr="002B24EC">
        <w:tc>
          <w:tcPr>
            <w:tcW w:w="4680" w:type="dxa"/>
          </w:tcPr>
          <w:p w14:paraId="42882F07" w14:textId="77777777" w:rsidR="00057C1B" w:rsidRDefault="00376B8F" w:rsidP="002B24EC">
            <w:pPr>
              <w:rPr>
                <w:rFonts w:ascii="Calibri" w:hAnsi="Calibri"/>
              </w:rPr>
            </w:pPr>
            <w:r>
              <w:rPr>
                <w:rFonts w:ascii="Calibri" w:hAnsi="Calibri"/>
              </w:rPr>
              <w:t>3</w:t>
            </w:r>
            <w:r w:rsidR="00057C1B">
              <w:rPr>
                <w:rFonts w:ascii="Calibri" w:hAnsi="Calibri"/>
              </w:rPr>
              <w:t xml:space="preserve">. </w:t>
            </w:r>
            <w:r w:rsidR="00057C1B" w:rsidRPr="00AB2285">
              <w:rPr>
                <w:rFonts w:ascii="Calibri" w:eastAsia="+mn-ea" w:hAnsi="Calibri"/>
              </w:rPr>
              <w:t>Individual memberships</w:t>
            </w:r>
          </w:p>
        </w:tc>
        <w:tc>
          <w:tcPr>
            <w:tcW w:w="4788" w:type="dxa"/>
          </w:tcPr>
          <w:p w14:paraId="7D80FC60" w14:textId="77777777" w:rsidR="00057C1B" w:rsidRDefault="00057C1B" w:rsidP="002B24EC">
            <w:pPr>
              <w:rPr>
                <w:rFonts w:ascii="Calibri" w:hAnsi="Calibri"/>
              </w:rPr>
            </w:pPr>
            <w:r>
              <w:rPr>
                <w:rFonts w:ascii="Calibri" w:hAnsi="Calibri"/>
              </w:rPr>
              <w:t>1</w:t>
            </w:r>
            <w:r w:rsidR="00376B8F">
              <w:rPr>
                <w:rFonts w:ascii="Calibri" w:hAnsi="Calibri"/>
              </w:rPr>
              <w:t>1</w:t>
            </w:r>
            <w:r>
              <w:rPr>
                <w:rFonts w:ascii="Calibri" w:hAnsi="Calibri"/>
              </w:rPr>
              <w:t xml:space="preserve">. </w:t>
            </w:r>
            <w:r w:rsidRPr="00AB2285">
              <w:rPr>
                <w:rFonts w:ascii="Calibri" w:eastAsia="+mn-ea" w:hAnsi="Calibri"/>
              </w:rPr>
              <w:t>Contingencies</w:t>
            </w:r>
          </w:p>
        </w:tc>
      </w:tr>
      <w:tr w:rsidR="00057C1B" w14:paraId="6DE4D03F" w14:textId="77777777" w:rsidTr="002B24EC">
        <w:tc>
          <w:tcPr>
            <w:tcW w:w="4680" w:type="dxa"/>
          </w:tcPr>
          <w:p w14:paraId="4D544098" w14:textId="77777777" w:rsidR="00057C1B" w:rsidRDefault="00376B8F" w:rsidP="002B24EC">
            <w:pPr>
              <w:rPr>
                <w:rFonts w:ascii="Calibri" w:hAnsi="Calibri"/>
              </w:rPr>
            </w:pPr>
            <w:r>
              <w:rPr>
                <w:rFonts w:ascii="Calibri" w:hAnsi="Calibri"/>
              </w:rPr>
              <w:t>4</w:t>
            </w:r>
            <w:r w:rsidR="00057C1B">
              <w:rPr>
                <w:rFonts w:ascii="Calibri" w:hAnsi="Calibri"/>
              </w:rPr>
              <w:t xml:space="preserve">. </w:t>
            </w:r>
            <w:r w:rsidR="00057C1B" w:rsidRPr="00AB2285">
              <w:rPr>
                <w:rFonts w:ascii="Calibri" w:eastAsia="+mn-ea" w:hAnsi="Calibri"/>
              </w:rPr>
              <w:t>College tuition, fees, books</w:t>
            </w:r>
          </w:p>
        </w:tc>
        <w:tc>
          <w:tcPr>
            <w:tcW w:w="4788" w:type="dxa"/>
          </w:tcPr>
          <w:p w14:paraId="343EF25E" w14:textId="77777777" w:rsidR="00057C1B" w:rsidRDefault="00057C1B" w:rsidP="002B24EC">
            <w:pPr>
              <w:rPr>
                <w:rFonts w:ascii="Calibri" w:hAnsi="Calibri"/>
              </w:rPr>
            </w:pPr>
            <w:r>
              <w:rPr>
                <w:rFonts w:ascii="Calibri" w:hAnsi="Calibri"/>
              </w:rPr>
              <w:t>1</w:t>
            </w:r>
            <w:r w:rsidR="00376B8F">
              <w:rPr>
                <w:rFonts w:ascii="Calibri" w:hAnsi="Calibri"/>
              </w:rPr>
              <w:t>2</w:t>
            </w:r>
            <w:r>
              <w:rPr>
                <w:rFonts w:ascii="Calibri" w:hAnsi="Calibri"/>
              </w:rPr>
              <w:t xml:space="preserve">. </w:t>
            </w:r>
            <w:r w:rsidRPr="00AB2285">
              <w:rPr>
                <w:rFonts w:ascii="Calibri" w:eastAsia="+mn-ea" w:hAnsi="Calibri"/>
              </w:rPr>
              <w:t>Facilities and furniture *</w:t>
            </w:r>
          </w:p>
        </w:tc>
      </w:tr>
      <w:tr w:rsidR="00057C1B" w14:paraId="20B96B42" w14:textId="77777777" w:rsidTr="002B24EC">
        <w:tc>
          <w:tcPr>
            <w:tcW w:w="4680" w:type="dxa"/>
          </w:tcPr>
          <w:p w14:paraId="7E15E164" w14:textId="77777777" w:rsidR="00057C1B" w:rsidRDefault="00376B8F" w:rsidP="002B24EC">
            <w:pPr>
              <w:rPr>
                <w:rFonts w:ascii="Calibri" w:hAnsi="Calibri"/>
              </w:rPr>
            </w:pPr>
            <w:r>
              <w:rPr>
                <w:rFonts w:ascii="Calibri" w:hAnsi="Calibri"/>
              </w:rPr>
              <w:t>5</w:t>
            </w:r>
            <w:r w:rsidR="00057C1B">
              <w:rPr>
                <w:rFonts w:ascii="Calibri" w:hAnsi="Calibri"/>
              </w:rPr>
              <w:t xml:space="preserve">. </w:t>
            </w:r>
            <w:r w:rsidR="00057C1B" w:rsidRPr="00AB2285">
              <w:rPr>
                <w:rFonts w:ascii="Calibri" w:eastAsia="+mn-ea" w:hAnsi="Calibri"/>
              </w:rPr>
              <w:t>Membership with orgs. that lobby</w:t>
            </w:r>
          </w:p>
        </w:tc>
        <w:tc>
          <w:tcPr>
            <w:tcW w:w="4788" w:type="dxa"/>
          </w:tcPr>
          <w:p w14:paraId="2874B7BC" w14:textId="77777777" w:rsidR="00057C1B" w:rsidRDefault="00057C1B" w:rsidP="002B24EC">
            <w:pPr>
              <w:rPr>
                <w:rFonts w:ascii="Calibri" w:hAnsi="Calibri"/>
              </w:rPr>
            </w:pPr>
            <w:r>
              <w:rPr>
                <w:rFonts w:ascii="Calibri" w:hAnsi="Calibri"/>
              </w:rPr>
              <w:t>1</w:t>
            </w:r>
            <w:r w:rsidR="00376B8F">
              <w:rPr>
                <w:rFonts w:ascii="Calibri" w:hAnsi="Calibri"/>
              </w:rPr>
              <w:t>3</w:t>
            </w:r>
            <w:r>
              <w:rPr>
                <w:rFonts w:ascii="Calibri" w:hAnsi="Calibri"/>
              </w:rPr>
              <w:t xml:space="preserve">. </w:t>
            </w:r>
            <w:r w:rsidRPr="00AB2285">
              <w:rPr>
                <w:rFonts w:ascii="Calibri" w:eastAsia="+mn-ea" w:hAnsi="Calibri"/>
              </w:rPr>
              <w:t>General advertising</w:t>
            </w:r>
          </w:p>
        </w:tc>
      </w:tr>
      <w:tr w:rsidR="00057C1B" w14:paraId="377D9E14" w14:textId="77777777" w:rsidTr="002B24EC">
        <w:tc>
          <w:tcPr>
            <w:tcW w:w="4680" w:type="dxa"/>
          </w:tcPr>
          <w:p w14:paraId="04549327" w14:textId="77777777" w:rsidR="00057C1B" w:rsidRDefault="00376B8F" w:rsidP="002B24EC">
            <w:pPr>
              <w:rPr>
                <w:rFonts w:ascii="Calibri" w:hAnsi="Calibri"/>
              </w:rPr>
            </w:pPr>
            <w:r>
              <w:rPr>
                <w:rFonts w:ascii="Calibri" w:hAnsi="Calibri"/>
              </w:rPr>
              <w:t>6</w:t>
            </w:r>
            <w:r w:rsidR="00057C1B">
              <w:rPr>
                <w:rFonts w:ascii="Calibri" w:hAnsi="Calibri"/>
              </w:rPr>
              <w:t xml:space="preserve">. </w:t>
            </w:r>
            <w:r w:rsidR="00057C1B" w:rsidRPr="00AB2285">
              <w:rPr>
                <w:rFonts w:ascii="Calibri" w:eastAsia="+mn-ea" w:hAnsi="Calibri"/>
              </w:rPr>
              <w:t>Fines and penalties</w:t>
            </w:r>
          </w:p>
        </w:tc>
        <w:tc>
          <w:tcPr>
            <w:tcW w:w="4788" w:type="dxa"/>
          </w:tcPr>
          <w:p w14:paraId="3B9E0048" w14:textId="77777777" w:rsidR="00057C1B" w:rsidRDefault="00057C1B" w:rsidP="002B24EC">
            <w:pPr>
              <w:rPr>
                <w:rFonts w:ascii="Calibri" w:hAnsi="Calibri"/>
              </w:rPr>
            </w:pPr>
            <w:r>
              <w:rPr>
                <w:rFonts w:ascii="Calibri" w:hAnsi="Calibri"/>
              </w:rPr>
              <w:t>1</w:t>
            </w:r>
            <w:r w:rsidR="00376B8F">
              <w:rPr>
                <w:rFonts w:ascii="Calibri" w:hAnsi="Calibri"/>
              </w:rPr>
              <w:t>4</w:t>
            </w:r>
            <w:r>
              <w:rPr>
                <w:rFonts w:ascii="Calibri" w:hAnsi="Calibri"/>
              </w:rPr>
              <w:t xml:space="preserve">. </w:t>
            </w:r>
            <w:r w:rsidRPr="00AB2285">
              <w:rPr>
                <w:rFonts w:ascii="Calibri" w:eastAsia="+mn-ea" w:hAnsi="Calibri"/>
              </w:rPr>
              <w:t>Alcohol</w:t>
            </w:r>
          </w:p>
        </w:tc>
      </w:tr>
      <w:tr w:rsidR="00057C1B" w14:paraId="2E60E790" w14:textId="77777777" w:rsidTr="002B24EC">
        <w:tc>
          <w:tcPr>
            <w:tcW w:w="4680" w:type="dxa"/>
          </w:tcPr>
          <w:p w14:paraId="69262986" w14:textId="77777777" w:rsidR="00057C1B" w:rsidRDefault="00376B8F" w:rsidP="002B24EC">
            <w:pPr>
              <w:rPr>
                <w:rFonts w:ascii="Calibri" w:hAnsi="Calibri"/>
              </w:rPr>
            </w:pPr>
            <w:r>
              <w:rPr>
                <w:rFonts w:ascii="Calibri" w:hAnsi="Calibri"/>
              </w:rPr>
              <w:t>7</w:t>
            </w:r>
            <w:r w:rsidR="00057C1B">
              <w:rPr>
                <w:rFonts w:ascii="Calibri" w:hAnsi="Calibri"/>
              </w:rPr>
              <w:t xml:space="preserve">. </w:t>
            </w:r>
            <w:r w:rsidR="00057C1B" w:rsidRPr="00AB2285">
              <w:rPr>
                <w:rFonts w:ascii="Calibri" w:eastAsia="+mn-ea" w:hAnsi="Calibri"/>
              </w:rPr>
              <w:t>Insurance/self-insurance</w:t>
            </w:r>
          </w:p>
        </w:tc>
        <w:tc>
          <w:tcPr>
            <w:tcW w:w="4788" w:type="dxa"/>
          </w:tcPr>
          <w:p w14:paraId="7813E5B9" w14:textId="77777777" w:rsidR="00057C1B" w:rsidRDefault="00057C1B" w:rsidP="002B24EC">
            <w:pPr>
              <w:rPr>
                <w:rFonts w:ascii="Calibri" w:hAnsi="Calibri"/>
              </w:rPr>
            </w:pPr>
            <w:r>
              <w:rPr>
                <w:rFonts w:ascii="Calibri" w:hAnsi="Calibri"/>
              </w:rPr>
              <w:t>1</w:t>
            </w:r>
            <w:r w:rsidR="00376B8F">
              <w:rPr>
                <w:rFonts w:ascii="Calibri" w:hAnsi="Calibri"/>
              </w:rPr>
              <w:t>5</w:t>
            </w:r>
            <w:r>
              <w:rPr>
                <w:rFonts w:ascii="Calibri" w:hAnsi="Calibri"/>
              </w:rPr>
              <w:t xml:space="preserve">. </w:t>
            </w:r>
            <w:r w:rsidRPr="00AB2285">
              <w:rPr>
                <w:rFonts w:ascii="Calibri" w:eastAsia="+mn-ea" w:hAnsi="Calibri"/>
              </w:rPr>
              <w:t>Fund raising</w:t>
            </w:r>
          </w:p>
        </w:tc>
      </w:tr>
      <w:tr w:rsidR="00057C1B" w14:paraId="3D0AFD23" w14:textId="77777777" w:rsidTr="002B24EC">
        <w:tc>
          <w:tcPr>
            <w:tcW w:w="4680" w:type="dxa"/>
          </w:tcPr>
          <w:p w14:paraId="56A054CE" w14:textId="77777777" w:rsidR="00057C1B" w:rsidRDefault="00376B8F" w:rsidP="002B24EC">
            <w:pPr>
              <w:rPr>
                <w:rFonts w:ascii="Calibri" w:hAnsi="Calibri"/>
              </w:rPr>
            </w:pPr>
            <w:r>
              <w:rPr>
                <w:rFonts w:ascii="Calibri" w:hAnsi="Calibri"/>
              </w:rPr>
              <w:t xml:space="preserve">8. </w:t>
            </w:r>
            <w:r w:rsidRPr="00AB2285">
              <w:rPr>
                <w:rFonts w:ascii="Calibri" w:eastAsia="+mn-ea" w:hAnsi="Calibri"/>
              </w:rPr>
              <w:t>Expenses that supplant</w:t>
            </w:r>
          </w:p>
        </w:tc>
        <w:tc>
          <w:tcPr>
            <w:tcW w:w="4788" w:type="dxa"/>
          </w:tcPr>
          <w:p w14:paraId="5FE24657" w14:textId="77777777" w:rsidR="00057C1B" w:rsidRDefault="00057C1B" w:rsidP="002B24EC">
            <w:pPr>
              <w:rPr>
                <w:rFonts w:ascii="Calibri" w:eastAsia="+mn-ea" w:hAnsi="Calibri"/>
              </w:rPr>
            </w:pPr>
            <w:r>
              <w:rPr>
                <w:rFonts w:ascii="Calibri" w:hAnsi="Calibri"/>
              </w:rPr>
              <w:t>1</w:t>
            </w:r>
            <w:r w:rsidR="00376B8F">
              <w:rPr>
                <w:rFonts w:ascii="Calibri" w:hAnsi="Calibri"/>
              </w:rPr>
              <w:t>6</w:t>
            </w:r>
            <w:r>
              <w:rPr>
                <w:rFonts w:ascii="Calibri" w:hAnsi="Calibri"/>
              </w:rPr>
              <w:t xml:space="preserve">. </w:t>
            </w:r>
            <w:r w:rsidRPr="00AB2285">
              <w:rPr>
                <w:rFonts w:ascii="Calibri" w:eastAsia="+mn-ea" w:hAnsi="Calibri"/>
              </w:rPr>
              <w:t>General administration</w:t>
            </w:r>
          </w:p>
          <w:p w14:paraId="06B159D7" w14:textId="77777777" w:rsidR="00376B8F" w:rsidRPr="00AB2285" w:rsidRDefault="00376B8F" w:rsidP="002B24EC">
            <w:pPr>
              <w:rPr>
                <w:rFonts w:ascii="Calibri" w:hAnsi="Calibri"/>
              </w:rPr>
            </w:pPr>
            <w:r>
              <w:rPr>
                <w:rFonts w:ascii="Calibri" w:hAnsi="Calibri"/>
              </w:rPr>
              <w:t>17. Faculty Salaries (for Instruction with the exception of adult or out-of-school youth)</w:t>
            </w:r>
          </w:p>
          <w:p w14:paraId="5CD0459A" w14:textId="77777777" w:rsidR="00057C1B" w:rsidRDefault="00057C1B" w:rsidP="002B24EC">
            <w:pPr>
              <w:rPr>
                <w:rFonts w:ascii="Calibri" w:hAnsi="Calibri"/>
              </w:rPr>
            </w:pPr>
          </w:p>
        </w:tc>
      </w:tr>
    </w:tbl>
    <w:p w14:paraId="699DF989" w14:textId="77777777" w:rsidR="00F87BB6" w:rsidRPr="00AB2285" w:rsidRDefault="00F87BB6" w:rsidP="00F87BB6">
      <w:pPr>
        <w:spacing w:after="200" w:line="276" w:lineRule="auto"/>
        <w:rPr>
          <w:rFonts w:ascii="Calibri" w:hAnsi="Calibri"/>
          <w:sz w:val="22"/>
          <w:szCs w:val="22"/>
        </w:rPr>
      </w:pPr>
      <w:r w:rsidRPr="00AB2285">
        <w:rPr>
          <w:rFonts w:ascii="Calibri" w:eastAsia="+mn-ea" w:hAnsi="Calibri"/>
          <w:b/>
          <w:bCs/>
          <w:sz w:val="22"/>
          <w:szCs w:val="22"/>
          <w:u w:val="single"/>
        </w:rPr>
        <w:t>EDGAR</w:t>
      </w:r>
    </w:p>
    <w:p w14:paraId="6C7AE418" w14:textId="77777777" w:rsidR="00F87BB6" w:rsidRDefault="00F87BB6" w:rsidP="00F87BB6">
      <w:pPr>
        <w:spacing w:line="276" w:lineRule="auto"/>
        <w:rPr>
          <w:rFonts w:ascii="Calibri" w:eastAsia="+mn-ea" w:hAnsi="Calibri"/>
          <w:sz w:val="22"/>
          <w:szCs w:val="22"/>
        </w:rPr>
      </w:pPr>
      <w:r w:rsidRPr="00AB2285">
        <w:rPr>
          <w:rFonts w:ascii="Calibri" w:eastAsia="+mn-ea" w:hAnsi="Calibri"/>
          <w:sz w:val="22"/>
          <w:szCs w:val="22"/>
        </w:rPr>
        <w:t>Provisions in the Education Department General Administrative Regulations Part 76 subpart F Sec. 76.533 Acquisition of real property; construction.</w:t>
      </w:r>
    </w:p>
    <w:p w14:paraId="418D5911" w14:textId="77777777" w:rsidR="00BE15BE" w:rsidRPr="00AB2285" w:rsidRDefault="00BE15BE" w:rsidP="00F87BB6">
      <w:pPr>
        <w:spacing w:line="276" w:lineRule="auto"/>
        <w:rPr>
          <w:rFonts w:ascii="Calibri" w:hAnsi="Calibri"/>
          <w:sz w:val="22"/>
          <w:szCs w:val="22"/>
        </w:rPr>
      </w:pPr>
    </w:p>
    <w:p w14:paraId="669EADD3" w14:textId="77777777" w:rsidR="00F87BB6" w:rsidRPr="00AB2285" w:rsidRDefault="00F87BB6" w:rsidP="00F87BB6">
      <w:pPr>
        <w:spacing w:line="276" w:lineRule="auto"/>
        <w:rPr>
          <w:rFonts w:ascii="Calibri" w:hAnsi="Calibri"/>
          <w:sz w:val="22"/>
          <w:szCs w:val="22"/>
        </w:rPr>
      </w:pPr>
      <w:r w:rsidRPr="00AB2285">
        <w:rPr>
          <w:rFonts w:ascii="Calibri" w:eastAsia="+mn-ea" w:hAnsi="Calibri"/>
          <w:b/>
          <w:sz w:val="22"/>
          <w:szCs w:val="22"/>
        </w:rPr>
        <w:lastRenderedPageBreak/>
        <w:t>No State or subgrantee may use its grant or subgrant for acquisition of real property</w:t>
      </w:r>
      <w:r w:rsidRPr="00AB2285">
        <w:rPr>
          <w:rFonts w:ascii="Calibri" w:eastAsia="+mn-ea" w:hAnsi="Calibri"/>
          <w:sz w:val="22"/>
          <w:szCs w:val="22"/>
        </w:rPr>
        <w:t xml:space="preserve"> </w:t>
      </w:r>
      <w:r w:rsidRPr="00AB2285">
        <w:rPr>
          <w:rFonts w:ascii="Calibri" w:eastAsia="+mn-ea" w:hAnsi="Calibri"/>
          <w:b/>
          <w:sz w:val="22"/>
          <w:szCs w:val="22"/>
        </w:rPr>
        <w:t>or for construction</w:t>
      </w:r>
      <w:r w:rsidRPr="00AB2285">
        <w:rPr>
          <w:rFonts w:ascii="Calibri" w:eastAsia="+mn-ea" w:hAnsi="Calibri"/>
          <w:sz w:val="22"/>
          <w:szCs w:val="22"/>
        </w:rPr>
        <w:t xml:space="preserve"> unless specifically permitted by the authorizing statute or implementing regulations for the program. </w:t>
      </w:r>
    </w:p>
    <w:p w14:paraId="707F70E2" w14:textId="77777777" w:rsidR="00F87BB6" w:rsidRPr="00AB2285" w:rsidRDefault="00F87BB6" w:rsidP="00F87BB6">
      <w:pPr>
        <w:spacing w:after="200" w:line="276" w:lineRule="auto"/>
        <w:rPr>
          <w:rFonts w:ascii="Calibri" w:hAnsi="Calibri"/>
          <w:sz w:val="22"/>
          <w:szCs w:val="22"/>
        </w:rPr>
      </w:pPr>
      <w:r>
        <w:rPr>
          <w:rFonts w:ascii="Calibri" w:eastAsia="+mn-ea" w:hAnsi="Calibri"/>
          <w:b/>
          <w:bCs/>
          <w:sz w:val="22"/>
          <w:szCs w:val="22"/>
        </w:rPr>
        <w:t>T</w:t>
      </w:r>
      <w:r w:rsidRPr="00AB2285">
        <w:rPr>
          <w:rFonts w:ascii="Calibri" w:eastAsia="+mn-ea" w:hAnsi="Calibri"/>
          <w:b/>
          <w:bCs/>
          <w:sz w:val="22"/>
          <w:szCs w:val="22"/>
        </w:rPr>
        <w:t>he interpretation of the Chancellor’s Office is that construction is not an allowable expenditure.</w:t>
      </w:r>
    </w:p>
    <w:p w14:paraId="641A8A42" w14:textId="77777777" w:rsidR="00F87BB6" w:rsidRPr="00AB2285" w:rsidRDefault="00F87BB6" w:rsidP="00F87BB6">
      <w:pPr>
        <w:spacing w:after="200" w:line="276" w:lineRule="auto"/>
        <w:rPr>
          <w:rFonts w:ascii="Calibri" w:hAnsi="Calibri"/>
          <w:sz w:val="22"/>
          <w:szCs w:val="22"/>
        </w:rPr>
      </w:pPr>
      <w:r w:rsidRPr="00AB2285">
        <w:rPr>
          <w:rFonts w:ascii="Calibri" w:eastAsia="+mn-ea" w:hAnsi="Calibri"/>
          <w:sz w:val="22"/>
          <w:szCs w:val="22"/>
        </w:rPr>
        <w:t>EDGAR Part 74c Section 74.27 refers us to OMB circular A21 which specifies in J.16(B)(1) and (3)</w:t>
      </w:r>
    </w:p>
    <w:p w14:paraId="6936DF10" w14:textId="77777777" w:rsidR="00F87BB6" w:rsidRPr="00AB2285" w:rsidRDefault="00F87BB6" w:rsidP="00F87BB6">
      <w:pPr>
        <w:spacing w:line="276" w:lineRule="auto"/>
        <w:rPr>
          <w:rFonts w:ascii="Calibri" w:hAnsi="Calibri"/>
          <w:sz w:val="22"/>
          <w:szCs w:val="22"/>
        </w:rPr>
      </w:pPr>
      <w:r w:rsidRPr="00AB2285">
        <w:rPr>
          <w:rFonts w:ascii="Calibri" w:eastAsia="+mn-ea" w:hAnsi="Calibri"/>
          <w:b/>
          <w:sz w:val="22"/>
          <w:szCs w:val="22"/>
        </w:rPr>
        <w:t> (1)</w:t>
      </w:r>
      <w:r w:rsidRPr="00AB2285">
        <w:rPr>
          <w:rFonts w:ascii="Calibri" w:eastAsia="+mn-ea" w:hAnsi="Calibri"/>
          <w:sz w:val="22"/>
          <w:szCs w:val="22"/>
        </w:rPr>
        <w:t xml:space="preserve"> Capital expenditures for general purpose equipment, buildings, and land are </w:t>
      </w:r>
      <w:r w:rsidRPr="00AB2285">
        <w:rPr>
          <w:rFonts w:ascii="Calibri" w:eastAsia="+mn-ea" w:hAnsi="Calibri"/>
          <w:b/>
          <w:sz w:val="22"/>
          <w:szCs w:val="22"/>
        </w:rPr>
        <w:t>unallowable</w:t>
      </w:r>
      <w:r w:rsidRPr="00AB2285">
        <w:rPr>
          <w:rFonts w:ascii="Calibri" w:eastAsia="+mn-ea" w:hAnsi="Calibri"/>
          <w:sz w:val="22"/>
          <w:szCs w:val="22"/>
        </w:rPr>
        <w:t xml:space="preserve"> as direct charges, except where approved in advance by the sponsoring agency. </w:t>
      </w:r>
    </w:p>
    <w:p w14:paraId="791867E3" w14:textId="77777777" w:rsidR="00F87BB6" w:rsidRPr="00AB2285" w:rsidRDefault="00F87BB6" w:rsidP="00F87BB6">
      <w:pPr>
        <w:spacing w:after="200" w:line="276" w:lineRule="auto"/>
        <w:rPr>
          <w:rFonts w:ascii="Calibri" w:eastAsia="+mn-ea" w:hAnsi="Calibri"/>
          <w:sz w:val="22"/>
          <w:szCs w:val="22"/>
        </w:rPr>
      </w:pPr>
      <w:r w:rsidRPr="00AB2285">
        <w:rPr>
          <w:rFonts w:ascii="Calibri" w:eastAsia="+mn-ea" w:hAnsi="Calibri"/>
          <w:sz w:val="22"/>
          <w:szCs w:val="22"/>
        </w:rPr>
        <w:t> </w:t>
      </w:r>
      <w:r w:rsidRPr="00AB2285">
        <w:rPr>
          <w:rFonts w:ascii="Calibri" w:eastAsia="+mn-ea" w:hAnsi="Calibri"/>
          <w:b/>
          <w:sz w:val="22"/>
          <w:szCs w:val="22"/>
        </w:rPr>
        <w:t>(2)</w:t>
      </w:r>
      <w:r w:rsidRPr="00AB2285">
        <w:rPr>
          <w:rFonts w:ascii="Calibri" w:eastAsia="+mn-ea" w:hAnsi="Calibri"/>
          <w:sz w:val="22"/>
          <w:szCs w:val="22"/>
        </w:rPr>
        <w:t xml:space="preserve"> Capital expenditures for improvements to land, buildings, or equipment which materially increase their value or useful life are </w:t>
      </w:r>
      <w:r w:rsidRPr="00AB2285">
        <w:rPr>
          <w:rFonts w:ascii="Calibri" w:eastAsia="+mn-ea" w:hAnsi="Calibri"/>
          <w:b/>
          <w:sz w:val="22"/>
          <w:szCs w:val="22"/>
        </w:rPr>
        <w:t>unallowable</w:t>
      </w:r>
      <w:r w:rsidRPr="00AB2285">
        <w:rPr>
          <w:rFonts w:ascii="Calibri" w:eastAsia="+mn-ea" w:hAnsi="Calibri"/>
          <w:sz w:val="22"/>
          <w:szCs w:val="22"/>
        </w:rPr>
        <w:t xml:space="preserve"> as direct charges, except where approved in advance by the sponsoring agency. </w:t>
      </w:r>
      <w:r>
        <w:rPr>
          <w:rFonts w:ascii="Calibri" w:eastAsia="+mn-ea" w:hAnsi="Calibri"/>
          <w:sz w:val="22"/>
          <w:szCs w:val="22"/>
        </w:rPr>
        <w:t xml:space="preserve"> </w:t>
      </w:r>
      <w:r w:rsidRPr="00AB2285">
        <w:rPr>
          <w:rFonts w:ascii="Calibri" w:eastAsia="+mn-ea" w:hAnsi="Calibri"/>
          <w:b/>
          <w:bCs/>
          <w:sz w:val="20"/>
          <w:szCs w:val="20"/>
        </w:rPr>
        <w:t>Sponsoring agency as used in the OMB circular is the USDE</w:t>
      </w:r>
      <w:r w:rsidRPr="00AB2285">
        <w:rPr>
          <w:rFonts w:ascii="Calibri" w:eastAsia="+mn-ea" w:hAnsi="Calibri"/>
          <w:sz w:val="20"/>
          <w:szCs w:val="20"/>
        </w:rPr>
        <w:t xml:space="preserve"> </w:t>
      </w:r>
    </w:p>
    <w:p w14:paraId="38567211" w14:textId="77777777" w:rsidR="00F87BB6" w:rsidRPr="00BE15BE" w:rsidRDefault="00F87BB6" w:rsidP="00F87BB6">
      <w:pPr>
        <w:pStyle w:val="NoSpacing"/>
        <w:rPr>
          <w:rFonts w:eastAsia="+mn-ea"/>
          <w:bCs/>
          <w:u w:val="single"/>
        </w:rPr>
      </w:pPr>
      <w:r w:rsidRPr="008F5A2F">
        <w:rPr>
          <w:rFonts w:eastAsia="+mn-ea"/>
          <w:b/>
          <w:bCs/>
          <w:u w:val="single"/>
        </w:rPr>
        <w:t>Supplanting</w:t>
      </w:r>
      <w:r w:rsidR="00BE15BE">
        <w:rPr>
          <w:rFonts w:eastAsia="+mn-ea"/>
          <w:bCs/>
          <w:u w:val="single"/>
        </w:rPr>
        <w:t>:</w:t>
      </w:r>
      <w:r w:rsidRPr="00BE15BE">
        <w:rPr>
          <w:rFonts w:eastAsia="+mn-ea"/>
          <w:bCs/>
          <w:u w:val="single"/>
        </w:rPr>
        <w:t xml:space="preserve"> </w:t>
      </w:r>
      <w:r w:rsidRPr="00BE15BE">
        <w:t xml:space="preserve">Supplanting or supporting staff or equipment that should be supplied by the District (maintaining programs rather than improving or expanding them). </w:t>
      </w:r>
    </w:p>
    <w:p w14:paraId="6762C0BA" w14:textId="77777777" w:rsidR="00F87BB6" w:rsidRPr="00BE15BE" w:rsidRDefault="00F87BB6" w:rsidP="00F87BB6">
      <w:pPr>
        <w:pStyle w:val="NoSpacing"/>
      </w:pPr>
      <w:r w:rsidRPr="00BE15BE">
        <w:rPr>
          <w:rFonts w:eastAsia="+mn-ea"/>
        </w:rPr>
        <w:t>The prohibition against facilities and furniture can also be based on the Supplement/Not Supplant provision found in Section 311 of the Perkins Act.  Generally construction of a facility is a local responsibility as is the furnishing of the facility with furniture etc.  Therefore, to charge such costs to the Perkins grant would be a supplanting of a local responsibility.</w:t>
      </w:r>
    </w:p>
    <w:p w14:paraId="52889582" w14:textId="77777777" w:rsidR="00093FD9" w:rsidRDefault="00093FD9" w:rsidP="003A26F3">
      <w:pPr>
        <w:rPr>
          <w:rFonts w:asciiTheme="minorHAnsi" w:hAnsiTheme="minorHAnsi"/>
        </w:rPr>
      </w:pPr>
    </w:p>
    <w:p w14:paraId="5CDC7251" w14:textId="77777777" w:rsidR="00BE15BE" w:rsidRDefault="00BE15BE" w:rsidP="003A26F3">
      <w:pPr>
        <w:rPr>
          <w:rFonts w:asciiTheme="minorHAnsi" w:hAnsiTheme="minorHAnsi"/>
        </w:rPr>
      </w:pPr>
    </w:p>
    <w:p w14:paraId="101A8251" w14:textId="77777777" w:rsidR="00BE15BE" w:rsidRDefault="00BE15BE" w:rsidP="003A26F3">
      <w:pPr>
        <w:rPr>
          <w:rFonts w:asciiTheme="minorHAnsi" w:hAnsiTheme="minorHAnsi"/>
        </w:rPr>
      </w:pPr>
    </w:p>
    <w:p w14:paraId="64061EB0" w14:textId="5F37FD71" w:rsidR="00BE15BE" w:rsidRPr="00655FEA" w:rsidRDefault="00BE15BE" w:rsidP="00BE15BE">
      <w:pPr>
        <w:rPr>
          <w:rFonts w:asciiTheme="minorHAnsi" w:hAnsiTheme="minorHAnsi" w:cstheme="minorHAnsi"/>
          <w:sz w:val="22"/>
          <w:szCs w:val="22"/>
        </w:rPr>
      </w:pPr>
      <w:r w:rsidRPr="00655FEA">
        <w:rPr>
          <w:rFonts w:asciiTheme="minorHAnsi" w:hAnsiTheme="minorHAnsi" w:cstheme="minorHAnsi"/>
          <w:sz w:val="22"/>
          <w:szCs w:val="22"/>
        </w:rPr>
        <w:t xml:space="preserve">Please provide estimated costs of your projects proposed activities. </w:t>
      </w:r>
      <w:r w:rsidRPr="00655FEA">
        <w:rPr>
          <w:rFonts w:asciiTheme="minorHAnsi" w:hAnsiTheme="minorHAnsi" w:cstheme="minorHAnsi"/>
          <w:b/>
          <w:sz w:val="22"/>
          <w:szCs w:val="22"/>
        </w:rPr>
        <w:t>Please submit the budget spreadsheet</w:t>
      </w:r>
      <w:r w:rsidR="00E86CB4">
        <w:rPr>
          <w:rFonts w:asciiTheme="minorHAnsi" w:hAnsiTheme="minorHAnsi" w:cstheme="minorHAnsi"/>
          <w:b/>
          <w:sz w:val="22"/>
          <w:szCs w:val="22"/>
        </w:rPr>
        <w:t xml:space="preserve"> and the</w:t>
      </w:r>
      <w:r w:rsidR="00714B0C">
        <w:rPr>
          <w:rFonts w:asciiTheme="minorHAnsi" w:hAnsiTheme="minorHAnsi" w:cstheme="minorHAnsi"/>
          <w:b/>
          <w:sz w:val="22"/>
          <w:szCs w:val="22"/>
        </w:rPr>
        <w:t xml:space="preserve"> signed</w:t>
      </w:r>
      <w:r w:rsidR="00E86CB4">
        <w:rPr>
          <w:rFonts w:asciiTheme="minorHAnsi" w:hAnsiTheme="minorHAnsi" w:cstheme="minorHAnsi"/>
          <w:b/>
          <w:sz w:val="22"/>
          <w:szCs w:val="22"/>
        </w:rPr>
        <w:t xml:space="preserve"> </w:t>
      </w:r>
      <w:r w:rsidR="003C0965">
        <w:rPr>
          <w:rFonts w:asciiTheme="minorHAnsi" w:hAnsiTheme="minorHAnsi" w:cstheme="minorHAnsi"/>
          <w:b/>
          <w:sz w:val="22"/>
          <w:szCs w:val="22"/>
        </w:rPr>
        <w:t>202</w:t>
      </w:r>
      <w:r w:rsidR="00714B0C">
        <w:rPr>
          <w:rFonts w:asciiTheme="minorHAnsi" w:hAnsiTheme="minorHAnsi" w:cstheme="minorHAnsi"/>
          <w:b/>
          <w:sz w:val="22"/>
          <w:szCs w:val="22"/>
        </w:rPr>
        <w:t>5</w:t>
      </w:r>
      <w:r w:rsidR="003C0965">
        <w:rPr>
          <w:rFonts w:asciiTheme="minorHAnsi" w:hAnsiTheme="minorHAnsi" w:cstheme="minorHAnsi"/>
          <w:b/>
          <w:sz w:val="22"/>
          <w:szCs w:val="22"/>
        </w:rPr>
        <w:t>-2</w:t>
      </w:r>
      <w:r w:rsidR="00714B0C">
        <w:rPr>
          <w:rFonts w:asciiTheme="minorHAnsi" w:hAnsiTheme="minorHAnsi" w:cstheme="minorHAnsi"/>
          <w:b/>
          <w:sz w:val="22"/>
          <w:szCs w:val="22"/>
        </w:rPr>
        <w:t>6</w:t>
      </w:r>
      <w:r w:rsidR="003C0965">
        <w:rPr>
          <w:rFonts w:asciiTheme="minorHAnsi" w:hAnsiTheme="minorHAnsi" w:cstheme="minorHAnsi"/>
          <w:b/>
          <w:sz w:val="22"/>
          <w:szCs w:val="22"/>
        </w:rPr>
        <w:t xml:space="preserve"> </w:t>
      </w:r>
      <w:r w:rsidR="00E86CB4" w:rsidRPr="007C494D">
        <w:rPr>
          <w:rFonts w:asciiTheme="minorHAnsi" w:hAnsiTheme="minorHAnsi" w:cstheme="minorHAnsi"/>
          <w:b/>
          <w:color w:val="FF0000"/>
          <w:sz w:val="22"/>
          <w:szCs w:val="22"/>
          <w:u w:val="single"/>
        </w:rPr>
        <w:t>core indicator</w:t>
      </w:r>
      <w:r w:rsidR="007C494D">
        <w:rPr>
          <w:rFonts w:asciiTheme="minorHAnsi" w:hAnsiTheme="minorHAnsi" w:cstheme="minorHAnsi"/>
          <w:b/>
          <w:color w:val="FF0000"/>
          <w:sz w:val="22"/>
          <w:szCs w:val="22"/>
          <w:u w:val="single"/>
        </w:rPr>
        <w:t xml:space="preserve"> report</w:t>
      </w:r>
      <w:r w:rsidR="00E86CB4" w:rsidRPr="007C494D">
        <w:rPr>
          <w:rFonts w:asciiTheme="minorHAnsi" w:hAnsiTheme="minorHAnsi" w:cstheme="minorHAnsi"/>
          <w:b/>
          <w:color w:val="FF0000"/>
          <w:sz w:val="22"/>
          <w:szCs w:val="22"/>
        </w:rPr>
        <w:t xml:space="preserve"> </w:t>
      </w:r>
      <w:r w:rsidR="00E86CB4">
        <w:rPr>
          <w:rFonts w:asciiTheme="minorHAnsi" w:hAnsiTheme="minorHAnsi" w:cstheme="minorHAnsi"/>
          <w:b/>
          <w:sz w:val="22"/>
          <w:szCs w:val="22"/>
        </w:rPr>
        <w:t>along</w:t>
      </w:r>
      <w:r w:rsidRPr="00655FEA">
        <w:rPr>
          <w:rFonts w:asciiTheme="minorHAnsi" w:hAnsiTheme="minorHAnsi" w:cstheme="minorHAnsi"/>
          <w:b/>
          <w:sz w:val="22"/>
          <w:szCs w:val="22"/>
        </w:rPr>
        <w:t xml:space="preserve"> with your application.</w:t>
      </w:r>
      <w:r w:rsidRPr="00655FEA">
        <w:rPr>
          <w:rFonts w:asciiTheme="minorHAnsi" w:hAnsiTheme="minorHAnsi" w:cstheme="minorHAnsi"/>
          <w:sz w:val="22"/>
          <w:szCs w:val="22"/>
        </w:rPr>
        <w:t xml:space="preserve">  If you need assistance with </w:t>
      </w:r>
      <w:r w:rsidR="003C0965">
        <w:rPr>
          <w:rFonts w:asciiTheme="minorHAnsi" w:hAnsiTheme="minorHAnsi" w:cstheme="minorHAnsi"/>
          <w:sz w:val="22"/>
          <w:szCs w:val="22"/>
        </w:rPr>
        <w:t xml:space="preserve">the application and </w:t>
      </w:r>
      <w:r w:rsidRPr="00655FEA">
        <w:rPr>
          <w:rFonts w:asciiTheme="minorHAnsi" w:hAnsiTheme="minorHAnsi" w:cstheme="minorHAnsi"/>
          <w:sz w:val="22"/>
          <w:szCs w:val="22"/>
        </w:rPr>
        <w:t xml:space="preserve">budget </w:t>
      </w:r>
      <w:r w:rsidR="00BC3488" w:rsidRPr="00655FEA">
        <w:rPr>
          <w:rFonts w:asciiTheme="minorHAnsi" w:hAnsiTheme="minorHAnsi" w:cstheme="minorHAnsi"/>
          <w:sz w:val="22"/>
          <w:szCs w:val="22"/>
        </w:rPr>
        <w:t>development,</w:t>
      </w:r>
      <w:r w:rsidRPr="00655FEA">
        <w:rPr>
          <w:rFonts w:asciiTheme="minorHAnsi" w:hAnsiTheme="minorHAnsi" w:cstheme="minorHAnsi"/>
          <w:sz w:val="22"/>
          <w:szCs w:val="22"/>
        </w:rPr>
        <w:t xml:space="preserve"> please contact the </w:t>
      </w:r>
      <w:r w:rsidR="002065FF">
        <w:rPr>
          <w:rFonts w:asciiTheme="minorHAnsi" w:hAnsiTheme="minorHAnsi" w:cstheme="minorHAnsi"/>
          <w:sz w:val="22"/>
          <w:szCs w:val="22"/>
        </w:rPr>
        <w:t>Ruth Casillas</w:t>
      </w:r>
      <w:r w:rsidRPr="00655FEA">
        <w:rPr>
          <w:rFonts w:asciiTheme="minorHAnsi" w:hAnsiTheme="minorHAnsi" w:cstheme="minorHAnsi"/>
          <w:sz w:val="22"/>
          <w:szCs w:val="22"/>
        </w:rPr>
        <w:t xml:space="preserve"> for assistance</w:t>
      </w:r>
      <w:r w:rsidR="00BC3488">
        <w:rPr>
          <w:rFonts w:asciiTheme="minorHAnsi" w:hAnsiTheme="minorHAnsi" w:cstheme="minorHAnsi"/>
          <w:sz w:val="22"/>
          <w:szCs w:val="22"/>
        </w:rPr>
        <w:t xml:space="preserve"> – </w:t>
      </w:r>
      <w:hyperlink r:id="rId28" w:history="1">
        <w:r w:rsidR="00BC3488" w:rsidRPr="008B3C45">
          <w:rPr>
            <w:rStyle w:val="Hyperlink"/>
            <w:rFonts w:asciiTheme="minorHAnsi" w:hAnsiTheme="minorHAnsi" w:cstheme="minorHAnsi"/>
            <w:sz w:val="22"/>
            <w:szCs w:val="22"/>
          </w:rPr>
          <w:t>casllas_ruth@smc.edu</w:t>
        </w:r>
      </w:hyperlink>
      <w:r w:rsidR="00BC3488">
        <w:rPr>
          <w:rFonts w:asciiTheme="minorHAnsi" w:hAnsiTheme="minorHAnsi" w:cstheme="minorHAnsi"/>
          <w:sz w:val="22"/>
          <w:szCs w:val="22"/>
        </w:rPr>
        <w:t xml:space="preserve"> or 310) 434-4023</w:t>
      </w:r>
      <w:r w:rsidRPr="00655FEA">
        <w:rPr>
          <w:rFonts w:asciiTheme="minorHAnsi" w:hAnsiTheme="minorHAnsi" w:cstheme="minorHAnsi"/>
          <w:sz w:val="22"/>
          <w:szCs w:val="22"/>
        </w:rPr>
        <w:t>.</w:t>
      </w:r>
    </w:p>
    <w:p w14:paraId="59D427CB" w14:textId="77777777" w:rsidR="00BE15BE" w:rsidRPr="00655FEA" w:rsidRDefault="00BE15BE" w:rsidP="00BE15BE">
      <w:pPr>
        <w:rPr>
          <w:rFonts w:asciiTheme="minorHAnsi" w:hAnsiTheme="minorHAnsi" w:cstheme="minorHAnsi"/>
          <w:sz w:val="22"/>
          <w:szCs w:val="22"/>
        </w:rPr>
      </w:pPr>
    </w:p>
    <w:p w14:paraId="3B077921" w14:textId="77777777" w:rsidR="00BE15BE" w:rsidRPr="00655FEA" w:rsidRDefault="00BE15BE" w:rsidP="00BE15BE">
      <w:pPr>
        <w:rPr>
          <w:rFonts w:asciiTheme="minorHAnsi" w:hAnsiTheme="minorHAnsi" w:cstheme="minorHAnsi"/>
          <w:sz w:val="22"/>
          <w:szCs w:val="22"/>
        </w:rPr>
      </w:pPr>
    </w:p>
    <w:p w14:paraId="28BEAD6C" w14:textId="735B6DA9" w:rsidR="00BE15BE" w:rsidRPr="00655FEA" w:rsidRDefault="00BE15BE" w:rsidP="00BE15BE">
      <w:pPr>
        <w:rPr>
          <w:rFonts w:asciiTheme="minorHAnsi" w:hAnsiTheme="minorHAnsi" w:cstheme="minorHAnsi"/>
          <w:b/>
          <w:sz w:val="22"/>
          <w:szCs w:val="22"/>
        </w:rPr>
      </w:pPr>
      <w:r w:rsidRPr="0062347C">
        <w:rPr>
          <w:rFonts w:asciiTheme="minorHAnsi" w:hAnsiTheme="minorHAnsi" w:cstheme="minorHAnsi"/>
          <w:sz w:val="22"/>
          <w:szCs w:val="22"/>
        </w:rPr>
        <w:t xml:space="preserve">Total amount of Perkins V funding being requested for </w:t>
      </w:r>
      <w:r w:rsidR="00DD7F06">
        <w:rPr>
          <w:rFonts w:asciiTheme="minorHAnsi" w:hAnsiTheme="minorHAnsi" w:cstheme="minorHAnsi"/>
          <w:sz w:val="22"/>
          <w:szCs w:val="22"/>
        </w:rPr>
        <w:t>20</w:t>
      </w:r>
      <w:r w:rsidR="002A5998">
        <w:rPr>
          <w:rFonts w:asciiTheme="minorHAnsi" w:hAnsiTheme="minorHAnsi" w:cstheme="minorHAnsi"/>
          <w:sz w:val="22"/>
          <w:szCs w:val="22"/>
        </w:rPr>
        <w:t>2</w:t>
      </w:r>
      <w:r w:rsidR="00714B0C">
        <w:rPr>
          <w:rFonts w:asciiTheme="minorHAnsi" w:hAnsiTheme="minorHAnsi" w:cstheme="minorHAnsi"/>
          <w:sz w:val="22"/>
          <w:szCs w:val="22"/>
        </w:rPr>
        <w:t>6</w:t>
      </w:r>
      <w:r w:rsidR="00DD7F06">
        <w:rPr>
          <w:rFonts w:asciiTheme="minorHAnsi" w:hAnsiTheme="minorHAnsi" w:cstheme="minorHAnsi"/>
          <w:sz w:val="22"/>
          <w:szCs w:val="22"/>
        </w:rPr>
        <w:t>-20</w:t>
      </w:r>
      <w:r w:rsidR="002065FF">
        <w:rPr>
          <w:rFonts w:asciiTheme="minorHAnsi" w:hAnsiTheme="minorHAnsi" w:cstheme="minorHAnsi"/>
          <w:sz w:val="22"/>
          <w:szCs w:val="22"/>
        </w:rPr>
        <w:t>2</w:t>
      </w:r>
      <w:r w:rsidR="00714B0C">
        <w:rPr>
          <w:rFonts w:asciiTheme="minorHAnsi" w:hAnsiTheme="minorHAnsi" w:cstheme="minorHAnsi"/>
          <w:sz w:val="22"/>
          <w:szCs w:val="22"/>
        </w:rPr>
        <w:t>7</w:t>
      </w:r>
      <w:r w:rsidRPr="0062347C">
        <w:rPr>
          <w:rFonts w:asciiTheme="minorHAnsi" w:hAnsiTheme="minorHAnsi" w:cstheme="minorHAnsi"/>
          <w:sz w:val="22"/>
          <w:szCs w:val="22"/>
        </w:rPr>
        <w:t xml:space="preserve"> </w:t>
      </w:r>
      <w:r w:rsidRPr="0062347C">
        <w:rPr>
          <w:rFonts w:asciiTheme="minorHAnsi" w:hAnsiTheme="minorHAnsi" w:cstheme="minorHAnsi"/>
          <w:b/>
          <w:sz w:val="22"/>
          <w:szCs w:val="22"/>
        </w:rPr>
        <w:fldChar w:fldCharType="begin">
          <w:ffData>
            <w:name w:val="Text88"/>
            <w:enabled/>
            <w:calcOnExit w:val="0"/>
            <w:textInput/>
          </w:ffData>
        </w:fldChar>
      </w:r>
      <w:bookmarkStart w:id="105" w:name="Text88"/>
      <w:r w:rsidRPr="0062347C">
        <w:rPr>
          <w:rFonts w:asciiTheme="minorHAnsi" w:hAnsiTheme="minorHAnsi" w:cstheme="minorHAnsi"/>
          <w:b/>
          <w:sz w:val="22"/>
          <w:szCs w:val="22"/>
        </w:rPr>
        <w:instrText xml:space="preserve"> FORMTEXT </w:instrText>
      </w:r>
      <w:r w:rsidRPr="0062347C">
        <w:rPr>
          <w:rFonts w:asciiTheme="minorHAnsi" w:hAnsiTheme="minorHAnsi" w:cstheme="minorHAnsi"/>
          <w:b/>
          <w:sz w:val="22"/>
          <w:szCs w:val="22"/>
        </w:rPr>
      </w:r>
      <w:r w:rsidRPr="0062347C">
        <w:rPr>
          <w:rFonts w:asciiTheme="minorHAnsi" w:hAnsiTheme="minorHAnsi" w:cstheme="minorHAnsi"/>
          <w:b/>
          <w:sz w:val="22"/>
          <w:szCs w:val="22"/>
        </w:rPr>
        <w:fldChar w:fldCharType="separate"/>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sz w:val="22"/>
          <w:szCs w:val="22"/>
        </w:rPr>
        <w:fldChar w:fldCharType="end"/>
      </w:r>
      <w:bookmarkEnd w:id="105"/>
    </w:p>
    <w:p w14:paraId="360FD82F" w14:textId="77777777" w:rsidR="00BE15BE" w:rsidRPr="00655FEA" w:rsidRDefault="00BE15BE" w:rsidP="00BE15BE">
      <w:pPr>
        <w:rPr>
          <w:rFonts w:asciiTheme="minorHAnsi" w:hAnsiTheme="minorHAnsi" w:cstheme="minorHAnsi"/>
          <w:sz w:val="22"/>
          <w:szCs w:val="22"/>
        </w:rPr>
      </w:pPr>
    </w:p>
    <w:p w14:paraId="18E555A6" w14:textId="77777777" w:rsidR="00BE15BE" w:rsidRPr="00655FEA" w:rsidRDefault="00BE15BE" w:rsidP="00BE15BE">
      <w:pPr>
        <w:rPr>
          <w:rFonts w:asciiTheme="minorHAnsi" w:hAnsiTheme="minorHAnsi" w:cstheme="minorHAnsi"/>
          <w:sz w:val="22"/>
          <w:szCs w:val="22"/>
        </w:rPr>
      </w:pPr>
      <w:r w:rsidRPr="00655FEA">
        <w:rPr>
          <w:rFonts w:asciiTheme="minorHAnsi" w:hAnsiTheme="minorHAnsi" w:cstheme="minorHAnsi"/>
          <w:sz w:val="22"/>
          <w:szCs w:val="22"/>
        </w:rPr>
        <w:t>Submitted by:</w:t>
      </w:r>
      <w:r>
        <w:rPr>
          <w:rFonts w:asciiTheme="minorHAnsi" w:hAnsiTheme="minorHAnsi" w:cstheme="minorHAnsi"/>
          <w:sz w:val="22"/>
          <w:szCs w:val="22"/>
        </w:rPr>
        <w:t xml:space="preserve"> </w:t>
      </w:r>
      <w:r w:rsidRPr="0062347C">
        <w:rPr>
          <w:rFonts w:asciiTheme="minorHAnsi" w:hAnsiTheme="minorHAnsi" w:cstheme="minorHAnsi"/>
          <w:b/>
          <w:sz w:val="22"/>
          <w:szCs w:val="22"/>
        </w:rPr>
        <w:fldChar w:fldCharType="begin">
          <w:ffData>
            <w:name w:val="Text85"/>
            <w:enabled/>
            <w:calcOnExit w:val="0"/>
            <w:textInput/>
          </w:ffData>
        </w:fldChar>
      </w:r>
      <w:bookmarkStart w:id="106" w:name="Text85"/>
      <w:r w:rsidRPr="0062347C">
        <w:rPr>
          <w:rFonts w:asciiTheme="minorHAnsi" w:hAnsiTheme="minorHAnsi" w:cstheme="minorHAnsi"/>
          <w:b/>
          <w:sz w:val="22"/>
          <w:szCs w:val="22"/>
        </w:rPr>
        <w:instrText xml:space="preserve"> FORMTEXT </w:instrText>
      </w:r>
      <w:r w:rsidRPr="0062347C">
        <w:rPr>
          <w:rFonts w:asciiTheme="minorHAnsi" w:hAnsiTheme="minorHAnsi" w:cstheme="minorHAnsi"/>
          <w:b/>
          <w:sz w:val="22"/>
          <w:szCs w:val="22"/>
        </w:rPr>
      </w:r>
      <w:r w:rsidRPr="0062347C">
        <w:rPr>
          <w:rFonts w:asciiTheme="minorHAnsi" w:hAnsiTheme="minorHAnsi" w:cstheme="minorHAnsi"/>
          <w:b/>
          <w:sz w:val="22"/>
          <w:szCs w:val="22"/>
        </w:rPr>
        <w:fldChar w:fldCharType="separate"/>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sz w:val="22"/>
          <w:szCs w:val="22"/>
        </w:rPr>
        <w:fldChar w:fldCharType="end"/>
      </w:r>
      <w:bookmarkEnd w:id="106"/>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Date: </w:t>
      </w:r>
      <w:r w:rsidRPr="0062347C">
        <w:rPr>
          <w:rFonts w:asciiTheme="minorHAnsi" w:hAnsiTheme="minorHAnsi" w:cstheme="minorHAnsi"/>
          <w:b/>
          <w:sz w:val="22"/>
          <w:szCs w:val="22"/>
        </w:rPr>
        <w:fldChar w:fldCharType="begin">
          <w:ffData>
            <w:name w:val="Text86"/>
            <w:enabled/>
            <w:calcOnExit w:val="0"/>
            <w:textInput/>
          </w:ffData>
        </w:fldChar>
      </w:r>
      <w:bookmarkStart w:id="107" w:name="Text86"/>
      <w:r w:rsidRPr="0062347C">
        <w:rPr>
          <w:rFonts w:asciiTheme="minorHAnsi" w:hAnsiTheme="minorHAnsi" w:cstheme="minorHAnsi"/>
          <w:b/>
          <w:sz w:val="22"/>
          <w:szCs w:val="22"/>
        </w:rPr>
        <w:instrText xml:space="preserve"> FORMTEXT </w:instrText>
      </w:r>
      <w:r w:rsidRPr="0062347C">
        <w:rPr>
          <w:rFonts w:asciiTheme="minorHAnsi" w:hAnsiTheme="minorHAnsi" w:cstheme="minorHAnsi"/>
          <w:b/>
          <w:sz w:val="22"/>
          <w:szCs w:val="22"/>
        </w:rPr>
      </w:r>
      <w:r w:rsidRPr="0062347C">
        <w:rPr>
          <w:rFonts w:asciiTheme="minorHAnsi" w:hAnsiTheme="minorHAnsi" w:cstheme="minorHAnsi"/>
          <w:b/>
          <w:sz w:val="22"/>
          <w:szCs w:val="22"/>
        </w:rPr>
        <w:fldChar w:fldCharType="separate"/>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sz w:val="22"/>
          <w:szCs w:val="22"/>
        </w:rPr>
        <w:fldChar w:fldCharType="end"/>
      </w:r>
      <w:bookmarkEnd w:id="107"/>
    </w:p>
    <w:p w14:paraId="31137B3A" w14:textId="77777777" w:rsidR="00BE15BE" w:rsidRPr="00655FEA" w:rsidRDefault="00BE15BE" w:rsidP="00BE15BE">
      <w:pPr>
        <w:rPr>
          <w:rFonts w:asciiTheme="minorHAnsi" w:hAnsiTheme="minorHAnsi" w:cstheme="minorHAnsi"/>
          <w:sz w:val="22"/>
          <w:szCs w:val="22"/>
        </w:rPr>
      </w:pPr>
    </w:p>
    <w:p w14:paraId="536B2335" w14:textId="77777777" w:rsidR="00BE15BE" w:rsidRPr="00655FEA" w:rsidRDefault="00BE15BE" w:rsidP="00BE15BE">
      <w:pPr>
        <w:rPr>
          <w:rFonts w:asciiTheme="minorHAnsi" w:hAnsiTheme="minorHAnsi" w:cstheme="minorHAnsi"/>
          <w:sz w:val="22"/>
          <w:szCs w:val="22"/>
        </w:rPr>
      </w:pPr>
    </w:p>
    <w:p w14:paraId="50327880" w14:textId="28B12586" w:rsidR="00307005" w:rsidRDefault="00BE15BE" w:rsidP="00BE15BE">
      <w:pPr>
        <w:rPr>
          <w:rFonts w:asciiTheme="minorHAnsi" w:hAnsiTheme="minorHAnsi" w:cstheme="minorHAnsi"/>
          <w:sz w:val="22"/>
          <w:szCs w:val="22"/>
        </w:rPr>
      </w:pPr>
      <w:r w:rsidRPr="00CA4804">
        <w:rPr>
          <w:rFonts w:asciiTheme="minorHAnsi" w:hAnsiTheme="minorHAnsi" w:cstheme="minorHAnsi"/>
          <w:sz w:val="22"/>
          <w:szCs w:val="22"/>
        </w:rPr>
        <w:t xml:space="preserve">Proposals must be received </w:t>
      </w:r>
      <w:r w:rsidRPr="00CA4804">
        <w:rPr>
          <w:rFonts w:asciiTheme="minorHAnsi" w:hAnsiTheme="minorHAnsi" w:cstheme="minorHAnsi"/>
          <w:i/>
          <w:sz w:val="22"/>
          <w:szCs w:val="22"/>
        </w:rPr>
        <w:t>electronically</w:t>
      </w:r>
      <w:r w:rsidRPr="00CA4804">
        <w:rPr>
          <w:rFonts w:asciiTheme="minorHAnsi" w:hAnsiTheme="minorHAnsi" w:cstheme="minorHAnsi"/>
          <w:sz w:val="22"/>
          <w:szCs w:val="22"/>
        </w:rPr>
        <w:t xml:space="preserve"> no later than </w:t>
      </w:r>
      <w:r w:rsidR="002E2EB7">
        <w:rPr>
          <w:rFonts w:asciiTheme="minorHAnsi" w:hAnsiTheme="minorHAnsi" w:cstheme="minorHAnsi"/>
          <w:sz w:val="22"/>
          <w:szCs w:val="22"/>
        </w:rPr>
        <w:t xml:space="preserve">February </w:t>
      </w:r>
      <w:r w:rsidR="00714B0C">
        <w:rPr>
          <w:rFonts w:asciiTheme="minorHAnsi" w:hAnsiTheme="minorHAnsi" w:cstheme="minorHAnsi"/>
          <w:sz w:val="22"/>
          <w:szCs w:val="22"/>
        </w:rPr>
        <w:t>6</w:t>
      </w:r>
      <w:r w:rsidR="002E2EB7" w:rsidRPr="002E2EB7">
        <w:rPr>
          <w:rFonts w:asciiTheme="minorHAnsi" w:hAnsiTheme="minorHAnsi" w:cstheme="minorHAnsi"/>
          <w:sz w:val="22"/>
          <w:szCs w:val="22"/>
          <w:vertAlign w:val="superscript"/>
        </w:rPr>
        <w:t>th</w:t>
      </w:r>
      <w:r w:rsidR="002E2EB7">
        <w:rPr>
          <w:rFonts w:asciiTheme="minorHAnsi" w:hAnsiTheme="minorHAnsi" w:cstheme="minorHAnsi"/>
          <w:sz w:val="22"/>
          <w:szCs w:val="22"/>
        </w:rPr>
        <w:t>, 202</w:t>
      </w:r>
      <w:r w:rsidR="00714B0C">
        <w:rPr>
          <w:rFonts w:asciiTheme="minorHAnsi" w:hAnsiTheme="minorHAnsi" w:cstheme="minorHAnsi"/>
          <w:sz w:val="22"/>
          <w:szCs w:val="22"/>
        </w:rPr>
        <w:t>6</w:t>
      </w:r>
      <w:r w:rsidRPr="004B6ED0">
        <w:rPr>
          <w:rFonts w:asciiTheme="minorHAnsi" w:hAnsiTheme="minorHAnsi" w:cstheme="minorHAnsi"/>
          <w:b/>
          <w:sz w:val="22"/>
          <w:szCs w:val="22"/>
        </w:rPr>
        <w:t xml:space="preserve">, </w:t>
      </w:r>
      <w:r w:rsidR="00492510">
        <w:rPr>
          <w:rFonts w:asciiTheme="minorHAnsi" w:hAnsiTheme="minorHAnsi" w:cstheme="minorHAnsi"/>
          <w:sz w:val="22"/>
          <w:szCs w:val="22"/>
        </w:rPr>
        <w:t>5</w:t>
      </w:r>
      <w:r w:rsidRPr="004B6ED0">
        <w:rPr>
          <w:rFonts w:asciiTheme="minorHAnsi" w:hAnsiTheme="minorHAnsi" w:cstheme="minorHAnsi"/>
          <w:sz w:val="22"/>
          <w:szCs w:val="22"/>
        </w:rPr>
        <w:t>:00pm</w:t>
      </w:r>
      <w:r w:rsidRPr="00CA4804">
        <w:rPr>
          <w:rFonts w:asciiTheme="minorHAnsi" w:hAnsiTheme="minorHAnsi" w:cstheme="minorHAnsi"/>
          <w:sz w:val="22"/>
          <w:szCs w:val="22"/>
        </w:rPr>
        <w:t xml:space="preserve"> to </w:t>
      </w:r>
    </w:p>
    <w:p w14:paraId="3B45B4F2" w14:textId="09B4846A" w:rsidR="00BE15BE" w:rsidRPr="00CA4804" w:rsidRDefault="00714B0C" w:rsidP="00BE15BE">
      <w:pPr>
        <w:rPr>
          <w:rFonts w:asciiTheme="minorHAnsi" w:hAnsiTheme="minorHAnsi" w:cstheme="minorHAnsi"/>
          <w:sz w:val="22"/>
          <w:szCs w:val="22"/>
        </w:rPr>
      </w:pPr>
      <w:hyperlink r:id="rId29" w:history="1">
        <w:r w:rsidRPr="008B3C45">
          <w:rPr>
            <w:rStyle w:val="Hyperlink"/>
            <w:rFonts w:asciiTheme="minorHAnsi" w:hAnsiTheme="minorHAnsi" w:cstheme="minorHAnsi"/>
            <w:sz w:val="22"/>
            <w:szCs w:val="22"/>
          </w:rPr>
          <w:t>landa_jenny@smc.edu</w:t>
        </w:r>
      </w:hyperlink>
      <w:r w:rsidR="004B6ED0">
        <w:rPr>
          <w:rFonts w:asciiTheme="minorHAnsi" w:hAnsiTheme="minorHAnsi" w:cstheme="minorHAnsi"/>
          <w:sz w:val="22"/>
          <w:szCs w:val="22"/>
        </w:rPr>
        <w:t xml:space="preserve"> and </w:t>
      </w:r>
      <w:hyperlink r:id="rId30" w:history="1">
        <w:r w:rsidR="004B6ED0" w:rsidRPr="003355DB">
          <w:rPr>
            <w:rStyle w:val="Hyperlink"/>
            <w:rFonts w:asciiTheme="minorHAnsi" w:hAnsiTheme="minorHAnsi" w:cstheme="minorHAnsi"/>
            <w:sz w:val="22"/>
            <w:szCs w:val="22"/>
          </w:rPr>
          <w:t>casillas_ruth@smc.edu</w:t>
        </w:r>
      </w:hyperlink>
      <w:r w:rsidR="004B6ED0">
        <w:rPr>
          <w:rFonts w:asciiTheme="minorHAnsi" w:hAnsiTheme="minorHAnsi" w:cstheme="minorHAnsi"/>
          <w:sz w:val="22"/>
          <w:szCs w:val="22"/>
        </w:rPr>
        <w:t xml:space="preserve">. </w:t>
      </w:r>
    </w:p>
    <w:p w14:paraId="7C3B77B6" w14:textId="77777777" w:rsidR="00BE15BE" w:rsidRDefault="00BE15BE" w:rsidP="003A26F3">
      <w:pPr>
        <w:rPr>
          <w:rFonts w:asciiTheme="minorHAnsi" w:hAnsiTheme="minorHAnsi"/>
        </w:rPr>
      </w:pPr>
    </w:p>
    <w:p w14:paraId="106C6C1E" w14:textId="77777777" w:rsidR="00F87BB6" w:rsidRPr="00990551" w:rsidRDefault="00F87BB6" w:rsidP="003A26F3">
      <w:pPr>
        <w:rPr>
          <w:rFonts w:asciiTheme="minorHAnsi" w:hAnsiTheme="minorHAnsi"/>
        </w:rPr>
      </w:pPr>
    </w:p>
    <w:sectPr w:rsidR="00F87BB6" w:rsidRPr="00990551">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96D6" w14:textId="77777777" w:rsidR="000F6D59" w:rsidRDefault="000F6D59" w:rsidP="00346435">
      <w:r>
        <w:separator/>
      </w:r>
    </w:p>
  </w:endnote>
  <w:endnote w:type="continuationSeparator" w:id="0">
    <w:p w14:paraId="08323549" w14:textId="77777777" w:rsidR="000F6D59" w:rsidRDefault="000F6D59" w:rsidP="003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119B" w14:textId="77777777" w:rsidR="000F6D59" w:rsidRDefault="000F6D59" w:rsidP="00346435">
      <w:r>
        <w:separator/>
      </w:r>
    </w:p>
  </w:footnote>
  <w:footnote w:type="continuationSeparator" w:id="0">
    <w:p w14:paraId="36737689" w14:textId="77777777" w:rsidR="000F6D59" w:rsidRDefault="000F6D59" w:rsidP="0034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F31B" w14:textId="77777777" w:rsidR="000F6D59" w:rsidRDefault="000F6D59">
    <w:pPr>
      <w:pStyle w:val="Header"/>
    </w:pPr>
    <w:r>
      <w:rPr>
        <w:noProof/>
      </w:rPr>
      <w:drawing>
        <wp:anchor distT="0" distB="0" distL="114300" distR="114300" simplePos="0" relativeHeight="251662336" behindDoc="0" locked="0" layoutInCell="1" allowOverlap="1" wp14:anchorId="488A4FA1" wp14:editId="7D1DAB3A">
          <wp:simplePos x="0" y="0"/>
          <wp:positionH relativeFrom="column">
            <wp:posOffset>-409575</wp:posOffset>
          </wp:positionH>
          <wp:positionV relativeFrom="paragraph">
            <wp:posOffset>-247650</wp:posOffset>
          </wp:positionV>
          <wp:extent cx="943107" cy="800212"/>
          <wp:effectExtent l="0" t="0" r="9525" b="0"/>
          <wp:wrapThrough wrapText="bothSides">
            <wp:wrapPolygon edited="0">
              <wp:start x="0" y="0"/>
              <wp:lineTo x="0" y="21086"/>
              <wp:lineTo x="21382" y="21086"/>
              <wp:lineTo x="2138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a Monica College Ble Logo.PNG"/>
                  <pic:cNvPicPr/>
                </pic:nvPicPr>
                <pic:blipFill>
                  <a:blip r:embed="rId1">
                    <a:extLst>
                      <a:ext uri="{28A0092B-C50C-407E-A947-70E740481C1C}">
                        <a14:useLocalDpi xmlns:a14="http://schemas.microsoft.com/office/drawing/2010/main" val="0"/>
                      </a:ext>
                    </a:extLst>
                  </a:blip>
                  <a:stretch>
                    <a:fillRect/>
                  </a:stretch>
                </pic:blipFill>
                <pic:spPr>
                  <a:xfrm>
                    <a:off x="0" y="0"/>
                    <a:ext cx="943107" cy="800212"/>
                  </a:xfrm>
                  <a:prstGeom prst="rect">
                    <a:avLst/>
                  </a:prstGeom>
                </pic:spPr>
              </pic:pic>
            </a:graphicData>
          </a:graphic>
        </wp:anchor>
      </w:drawing>
    </w:r>
    <w:r w:rsidRPr="003B3F5B">
      <w:rPr>
        <w:noProof/>
      </w:rPr>
      <mc:AlternateContent>
        <mc:Choice Requires="wps">
          <w:drawing>
            <wp:anchor distT="45720" distB="45720" distL="114300" distR="114300" simplePos="0" relativeHeight="251661312" behindDoc="1" locked="0" layoutInCell="1" allowOverlap="1" wp14:anchorId="763EC4CE" wp14:editId="61111309">
              <wp:simplePos x="0" y="0"/>
              <wp:positionH relativeFrom="column">
                <wp:posOffset>828675</wp:posOffset>
              </wp:positionH>
              <wp:positionV relativeFrom="paragraph">
                <wp:posOffset>-115570</wp:posOffset>
              </wp:positionV>
              <wp:extent cx="4714875"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noFill/>
                      <a:ln w="9525">
                        <a:noFill/>
                        <a:miter lim="800000"/>
                        <a:headEnd/>
                        <a:tailEnd/>
                      </a:ln>
                    </wps:spPr>
                    <wps:txbx>
                      <w:txbxContent>
                        <w:p w14:paraId="67143861" w14:textId="77777777" w:rsidR="000F6D59" w:rsidRDefault="000F6D59" w:rsidP="00FE671C">
                          <w:pPr>
                            <w:jc w:val="center"/>
                            <w:rPr>
                              <w:rFonts w:asciiTheme="minorHAnsi" w:hAnsiTheme="minorHAnsi"/>
                            </w:rPr>
                          </w:pPr>
                          <w:r w:rsidRPr="003B3F5B">
                            <w:rPr>
                              <w:rFonts w:asciiTheme="minorHAnsi" w:hAnsiTheme="minorHAnsi"/>
                            </w:rPr>
                            <w:t>Santa Monica College Career</w:t>
                          </w:r>
                          <w:r>
                            <w:rPr>
                              <w:rFonts w:asciiTheme="minorHAnsi" w:hAnsiTheme="minorHAnsi"/>
                            </w:rPr>
                            <w:t xml:space="preserve"> Technical Education Committee</w:t>
                          </w:r>
                        </w:p>
                        <w:p w14:paraId="0DC3C199" w14:textId="4C035ECD" w:rsidR="000F6D59" w:rsidRDefault="000F6D59" w:rsidP="00FE671C">
                          <w:pPr>
                            <w:jc w:val="center"/>
                            <w:rPr>
                              <w:rFonts w:asciiTheme="minorHAnsi" w:hAnsiTheme="minorHAnsi"/>
                            </w:rPr>
                          </w:pPr>
                          <w:r>
                            <w:rPr>
                              <w:rFonts w:asciiTheme="minorHAnsi" w:hAnsiTheme="minorHAnsi"/>
                            </w:rPr>
                            <w:t>APPLICATION for 202</w:t>
                          </w:r>
                          <w:r w:rsidR="009F0340">
                            <w:rPr>
                              <w:rFonts w:asciiTheme="minorHAnsi" w:hAnsiTheme="minorHAnsi"/>
                            </w:rPr>
                            <w:t>6</w:t>
                          </w:r>
                          <w:r>
                            <w:rPr>
                              <w:rFonts w:asciiTheme="minorHAnsi" w:hAnsiTheme="minorHAnsi"/>
                            </w:rPr>
                            <w:t xml:space="preserve"> – 202</w:t>
                          </w:r>
                          <w:r w:rsidR="009F0340">
                            <w:rPr>
                              <w:rFonts w:asciiTheme="minorHAnsi" w:hAnsiTheme="minorHAnsi"/>
                            </w:rPr>
                            <w:t>7</w:t>
                          </w:r>
                          <w:r>
                            <w:rPr>
                              <w:rFonts w:asciiTheme="minorHAnsi" w:hAnsiTheme="minorHAnsi"/>
                            </w:rPr>
                            <w:t xml:space="preserve"> Perkins Funds</w:t>
                          </w:r>
                        </w:p>
                        <w:p w14:paraId="29E6D4B0" w14:textId="77777777" w:rsidR="000F6D59" w:rsidRPr="003B3F5B" w:rsidRDefault="000F6D59" w:rsidP="00FE671C">
                          <w:pPr>
                            <w:jc w:val="center"/>
                            <w:rPr>
                              <w:rFonts w:asciiTheme="minorHAnsi" w:hAnsiTheme="min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EC4CE" id="_x0000_t202" coordsize="21600,21600" o:spt="202" path="m,l,21600r21600,l21600,xe">
              <v:stroke joinstyle="miter"/>
              <v:path gradientshapeok="t" o:connecttype="rect"/>
            </v:shapetype>
            <v:shape id="Text Box 2" o:spid="_x0000_s1026" type="#_x0000_t202" style="position:absolute;margin-left:65.25pt;margin-top:-9.1pt;width:371.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" filled="f" stroked="f">
              <v:textbox style="mso-fit-shape-to-text:t">
                <w:txbxContent>
                  <w:p w14:paraId="67143861" w14:textId="77777777" w:rsidR="000F6D59" w:rsidRDefault="000F6D59" w:rsidP="00FE671C">
                    <w:pPr>
                      <w:jc w:val="center"/>
                      <w:rPr>
                        <w:rFonts w:asciiTheme="minorHAnsi" w:hAnsiTheme="minorHAnsi"/>
                      </w:rPr>
                    </w:pPr>
                    <w:r w:rsidRPr="003B3F5B">
                      <w:rPr>
                        <w:rFonts w:asciiTheme="minorHAnsi" w:hAnsiTheme="minorHAnsi"/>
                      </w:rPr>
                      <w:t>Santa Monica College Career</w:t>
                    </w:r>
                    <w:r>
                      <w:rPr>
                        <w:rFonts w:asciiTheme="minorHAnsi" w:hAnsiTheme="minorHAnsi"/>
                      </w:rPr>
                      <w:t xml:space="preserve"> Technical Education Committee</w:t>
                    </w:r>
                  </w:p>
                  <w:p w14:paraId="0DC3C199" w14:textId="4C035ECD" w:rsidR="000F6D59" w:rsidRDefault="000F6D59" w:rsidP="00FE671C">
                    <w:pPr>
                      <w:jc w:val="center"/>
                      <w:rPr>
                        <w:rFonts w:asciiTheme="minorHAnsi" w:hAnsiTheme="minorHAnsi"/>
                      </w:rPr>
                    </w:pPr>
                    <w:r>
                      <w:rPr>
                        <w:rFonts w:asciiTheme="minorHAnsi" w:hAnsiTheme="minorHAnsi"/>
                      </w:rPr>
                      <w:t>APPLICATION for 202</w:t>
                    </w:r>
                    <w:r w:rsidR="009F0340">
                      <w:rPr>
                        <w:rFonts w:asciiTheme="minorHAnsi" w:hAnsiTheme="minorHAnsi"/>
                      </w:rPr>
                      <w:t>6</w:t>
                    </w:r>
                    <w:r>
                      <w:rPr>
                        <w:rFonts w:asciiTheme="minorHAnsi" w:hAnsiTheme="minorHAnsi"/>
                      </w:rPr>
                      <w:t xml:space="preserve"> – 202</w:t>
                    </w:r>
                    <w:r w:rsidR="009F0340">
                      <w:rPr>
                        <w:rFonts w:asciiTheme="minorHAnsi" w:hAnsiTheme="minorHAnsi"/>
                      </w:rPr>
                      <w:t>7</w:t>
                    </w:r>
                    <w:r>
                      <w:rPr>
                        <w:rFonts w:asciiTheme="minorHAnsi" w:hAnsiTheme="minorHAnsi"/>
                      </w:rPr>
                      <w:t xml:space="preserve"> Perkins Funds</w:t>
                    </w:r>
                  </w:p>
                  <w:p w14:paraId="29E6D4B0" w14:textId="77777777" w:rsidR="000F6D59" w:rsidRPr="003B3F5B" w:rsidRDefault="000F6D59" w:rsidP="00FE671C">
                    <w:pPr>
                      <w:jc w:val="center"/>
                      <w:rPr>
                        <w:rFonts w:asciiTheme="minorHAnsi" w:hAnsiTheme="minorHAnsi"/>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DC1"/>
    <w:multiLevelType w:val="multilevel"/>
    <w:tmpl w:val="89D88C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C5B3727"/>
    <w:multiLevelType w:val="multilevel"/>
    <w:tmpl w:val="09DED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C187E"/>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D271746"/>
    <w:multiLevelType w:val="hybridMultilevel"/>
    <w:tmpl w:val="126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4555"/>
    <w:multiLevelType w:val="hybridMultilevel"/>
    <w:tmpl w:val="24DA14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692744"/>
    <w:multiLevelType w:val="hybridMultilevel"/>
    <w:tmpl w:val="DC680F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4CC3420"/>
    <w:multiLevelType w:val="hybridMultilevel"/>
    <w:tmpl w:val="ECFE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FB6B11"/>
    <w:multiLevelType w:val="hybridMultilevel"/>
    <w:tmpl w:val="6DB2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7537B"/>
    <w:multiLevelType w:val="hybridMultilevel"/>
    <w:tmpl w:val="6AD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85446"/>
    <w:multiLevelType w:val="multilevel"/>
    <w:tmpl w:val="AF5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9D57EE"/>
    <w:multiLevelType w:val="hybridMultilevel"/>
    <w:tmpl w:val="F5E2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340657">
    <w:abstractNumId w:val="2"/>
  </w:num>
  <w:num w:numId="2" w16cid:durableId="299460220">
    <w:abstractNumId w:val="5"/>
  </w:num>
  <w:num w:numId="3" w16cid:durableId="1649935137">
    <w:abstractNumId w:val="4"/>
  </w:num>
  <w:num w:numId="4" w16cid:durableId="698354416">
    <w:abstractNumId w:val="8"/>
  </w:num>
  <w:num w:numId="5" w16cid:durableId="1773352565">
    <w:abstractNumId w:val="1"/>
  </w:num>
  <w:num w:numId="6" w16cid:durableId="721440329">
    <w:abstractNumId w:val="6"/>
  </w:num>
  <w:num w:numId="7" w16cid:durableId="1709986450">
    <w:abstractNumId w:val="7"/>
  </w:num>
  <w:num w:numId="8" w16cid:durableId="430586407">
    <w:abstractNumId w:val="0"/>
  </w:num>
  <w:num w:numId="9" w16cid:durableId="1403602944">
    <w:abstractNumId w:val="9"/>
  </w:num>
  <w:num w:numId="10" w16cid:durableId="112411644">
    <w:abstractNumId w:val="10"/>
  </w:num>
  <w:num w:numId="11" w16cid:durableId="1820462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5WmWFuK3CAFejg+w7LRI0zblt3ZE8Z6/zhFsG0YLkqcSPqd2rue8Db8iDf/8msQenV1CFOTuphinuvXDrb/oew==" w:salt="iBjILnOitSR7P4vxY3M2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B1"/>
    <w:rsid w:val="000136D5"/>
    <w:rsid w:val="00026054"/>
    <w:rsid w:val="00040645"/>
    <w:rsid w:val="00050ECA"/>
    <w:rsid w:val="00057C1B"/>
    <w:rsid w:val="00072F4F"/>
    <w:rsid w:val="00077098"/>
    <w:rsid w:val="00093281"/>
    <w:rsid w:val="0009399C"/>
    <w:rsid w:val="00093FD9"/>
    <w:rsid w:val="000C6763"/>
    <w:rsid w:val="000C6EA8"/>
    <w:rsid w:val="000C729B"/>
    <w:rsid w:val="000C7CEE"/>
    <w:rsid w:val="000D1709"/>
    <w:rsid w:val="000D630F"/>
    <w:rsid w:val="000D77DA"/>
    <w:rsid w:val="000E00FA"/>
    <w:rsid w:val="000E08C2"/>
    <w:rsid w:val="000E43B9"/>
    <w:rsid w:val="000E7680"/>
    <w:rsid w:val="000F09F1"/>
    <w:rsid w:val="000F1115"/>
    <w:rsid w:val="000F37D8"/>
    <w:rsid w:val="000F6D59"/>
    <w:rsid w:val="000F7270"/>
    <w:rsid w:val="00100351"/>
    <w:rsid w:val="00114B76"/>
    <w:rsid w:val="00117109"/>
    <w:rsid w:val="00130CDE"/>
    <w:rsid w:val="001325E4"/>
    <w:rsid w:val="001367C8"/>
    <w:rsid w:val="00143FD6"/>
    <w:rsid w:val="00146145"/>
    <w:rsid w:val="00151A5F"/>
    <w:rsid w:val="00151DB3"/>
    <w:rsid w:val="00153909"/>
    <w:rsid w:val="00154665"/>
    <w:rsid w:val="001646F4"/>
    <w:rsid w:val="00165D4F"/>
    <w:rsid w:val="00173B06"/>
    <w:rsid w:val="001744C5"/>
    <w:rsid w:val="00183615"/>
    <w:rsid w:val="001873D5"/>
    <w:rsid w:val="001A26DF"/>
    <w:rsid w:val="001A61F7"/>
    <w:rsid w:val="001A6E92"/>
    <w:rsid w:val="001A76E7"/>
    <w:rsid w:val="001B21E2"/>
    <w:rsid w:val="001E046B"/>
    <w:rsid w:val="001F5B61"/>
    <w:rsid w:val="0020214B"/>
    <w:rsid w:val="002051B3"/>
    <w:rsid w:val="00205DE3"/>
    <w:rsid w:val="002065FF"/>
    <w:rsid w:val="00212533"/>
    <w:rsid w:val="00221663"/>
    <w:rsid w:val="00223892"/>
    <w:rsid w:val="00234344"/>
    <w:rsid w:val="00235409"/>
    <w:rsid w:val="00241462"/>
    <w:rsid w:val="002458FC"/>
    <w:rsid w:val="00245F60"/>
    <w:rsid w:val="002463B0"/>
    <w:rsid w:val="00246AE6"/>
    <w:rsid w:val="002548B9"/>
    <w:rsid w:val="00254E6A"/>
    <w:rsid w:val="00260E4C"/>
    <w:rsid w:val="00263470"/>
    <w:rsid w:val="00265244"/>
    <w:rsid w:val="00265B02"/>
    <w:rsid w:val="00266CBC"/>
    <w:rsid w:val="002745E6"/>
    <w:rsid w:val="0028031D"/>
    <w:rsid w:val="002911E1"/>
    <w:rsid w:val="002A2FB4"/>
    <w:rsid w:val="002A379B"/>
    <w:rsid w:val="002A5998"/>
    <w:rsid w:val="002B24EC"/>
    <w:rsid w:val="002B6FAF"/>
    <w:rsid w:val="002C09AD"/>
    <w:rsid w:val="002C5E9B"/>
    <w:rsid w:val="002D13F8"/>
    <w:rsid w:val="002D4CBC"/>
    <w:rsid w:val="002E2EB7"/>
    <w:rsid w:val="002E3150"/>
    <w:rsid w:val="002E6151"/>
    <w:rsid w:val="002E640E"/>
    <w:rsid w:val="002F5801"/>
    <w:rsid w:val="002F59B8"/>
    <w:rsid w:val="00307005"/>
    <w:rsid w:val="00310E61"/>
    <w:rsid w:val="003175C1"/>
    <w:rsid w:val="00321348"/>
    <w:rsid w:val="0033599B"/>
    <w:rsid w:val="003374C0"/>
    <w:rsid w:val="00341BA6"/>
    <w:rsid w:val="0034500C"/>
    <w:rsid w:val="00346435"/>
    <w:rsid w:val="00346564"/>
    <w:rsid w:val="003527DC"/>
    <w:rsid w:val="00360CF6"/>
    <w:rsid w:val="003637D5"/>
    <w:rsid w:val="00376B8F"/>
    <w:rsid w:val="00380C46"/>
    <w:rsid w:val="003818FF"/>
    <w:rsid w:val="00383307"/>
    <w:rsid w:val="003850C0"/>
    <w:rsid w:val="0038787C"/>
    <w:rsid w:val="00392174"/>
    <w:rsid w:val="0039339E"/>
    <w:rsid w:val="00395FD1"/>
    <w:rsid w:val="003A26F3"/>
    <w:rsid w:val="003A44C0"/>
    <w:rsid w:val="003B18B2"/>
    <w:rsid w:val="003B3106"/>
    <w:rsid w:val="003B3F5B"/>
    <w:rsid w:val="003B5FB5"/>
    <w:rsid w:val="003B64C1"/>
    <w:rsid w:val="003C0965"/>
    <w:rsid w:val="003C135F"/>
    <w:rsid w:val="003C1C32"/>
    <w:rsid w:val="003D007A"/>
    <w:rsid w:val="003D54E6"/>
    <w:rsid w:val="003E2B2D"/>
    <w:rsid w:val="003F29B1"/>
    <w:rsid w:val="0040630E"/>
    <w:rsid w:val="00413A97"/>
    <w:rsid w:val="00416251"/>
    <w:rsid w:val="004254EB"/>
    <w:rsid w:val="00442320"/>
    <w:rsid w:val="00462FD9"/>
    <w:rsid w:val="004668AD"/>
    <w:rsid w:val="00470F15"/>
    <w:rsid w:val="00472622"/>
    <w:rsid w:val="00492510"/>
    <w:rsid w:val="004A1499"/>
    <w:rsid w:val="004A39F2"/>
    <w:rsid w:val="004B20C3"/>
    <w:rsid w:val="004B6ED0"/>
    <w:rsid w:val="004C0B06"/>
    <w:rsid w:val="004C4894"/>
    <w:rsid w:val="004C55F7"/>
    <w:rsid w:val="004C604B"/>
    <w:rsid w:val="004D30EE"/>
    <w:rsid w:val="004D62CF"/>
    <w:rsid w:val="004E153A"/>
    <w:rsid w:val="004E1E9D"/>
    <w:rsid w:val="004E33D5"/>
    <w:rsid w:val="004E48E3"/>
    <w:rsid w:val="004F27E4"/>
    <w:rsid w:val="004F355A"/>
    <w:rsid w:val="00505F0F"/>
    <w:rsid w:val="0050623B"/>
    <w:rsid w:val="00517FCF"/>
    <w:rsid w:val="005235DF"/>
    <w:rsid w:val="00526DDB"/>
    <w:rsid w:val="00527D43"/>
    <w:rsid w:val="005309E3"/>
    <w:rsid w:val="00546582"/>
    <w:rsid w:val="00546F84"/>
    <w:rsid w:val="00550055"/>
    <w:rsid w:val="005567E4"/>
    <w:rsid w:val="00560020"/>
    <w:rsid w:val="00576193"/>
    <w:rsid w:val="00581DF0"/>
    <w:rsid w:val="00585482"/>
    <w:rsid w:val="00594036"/>
    <w:rsid w:val="00594D8D"/>
    <w:rsid w:val="005A455F"/>
    <w:rsid w:val="005A6E27"/>
    <w:rsid w:val="005B0B52"/>
    <w:rsid w:val="005B3628"/>
    <w:rsid w:val="005B41FA"/>
    <w:rsid w:val="005D1BA7"/>
    <w:rsid w:val="005D37CC"/>
    <w:rsid w:val="005F56AC"/>
    <w:rsid w:val="005F6773"/>
    <w:rsid w:val="00601DD5"/>
    <w:rsid w:val="006023AC"/>
    <w:rsid w:val="006058A1"/>
    <w:rsid w:val="00610B21"/>
    <w:rsid w:val="0061227F"/>
    <w:rsid w:val="00630A77"/>
    <w:rsid w:val="006330FB"/>
    <w:rsid w:val="0063737B"/>
    <w:rsid w:val="00643B61"/>
    <w:rsid w:val="00655589"/>
    <w:rsid w:val="00660348"/>
    <w:rsid w:val="00662A64"/>
    <w:rsid w:val="006655E8"/>
    <w:rsid w:val="00671C72"/>
    <w:rsid w:val="006737AF"/>
    <w:rsid w:val="0068095A"/>
    <w:rsid w:val="00681630"/>
    <w:rsid w:val="006846D7"/>
    <w:rsid w:val="00691A55"/>
    <w:rsid w:val="006932F0"/>
    <w:rsid w:val="006A0F1B"/>
    <w:rsid w:val="006B3044"/>
    <w:rsid w:val="006B30FA"/>
    <w:rsid w:val="006B570A"/>
    <w:rsid w:val="006C43D4"/>
    <w:rsid w:val="006C5B2B"/>
    <w:rsid w:val="006C5EFA"/>
    <w:rsid w:val="006D441D"/>
    <w:rsid w:val="006D4A97"/>
    <w:rsid w:val="00707B61"/>
    <w:rsid w:val="00714B0C"/>
    <w:rsid w:val="00717A2E"/>
    <w:rsid w:val="00721BFA"/>
    <w:rsid w:val="00721CFC"/>
    <w:rsid w:val="00723206"/>
    <w:rsid w:val="007321C8"/>
    <w:rsid w:val="00735EE4"/>
    <w:rsid w:val="00740693"/>
    <w:rsid w:val="00747347"/>
    <w:rsid w:val="00747CE8"/>
    <w:rsid w:val="007533EA"/>
    <w:rsid w:val="00763467"/>
    <w:rsid w:val="00763DE6"/>
    <w:rsid w:val="007706BD"/>
    <w:rsid w:val="007726E1"/>
    <w:rsid w:val="00772739"/>
    <w:rsid w:val="00781DA1"/>
    <w:rsid w:val="00782154"/>
    <w:rsid w:val="007A340F"/>
    <w:rsid w:val="007B2418"/>
    <w:rsid w:val="007B65F7"/>
    <w:rsid w:val="007C0549"/>
    <w:rsid w:val="007C494D"/>
    <w:rsid w:val="007D0948"/>
    <w:rsid w:val="007D5ABC"/>
    <w:rsid w:val="007E6E08"/>
    <w:rsid w:val="007F0546"/>
    <w:rsid w:val="007F0E07"/>
    <w:rsid w:val="007F388A"/>
    <w:rsid w:val="00802C2A"/>
    <w:rsid w:val="008052DB"/>
    <w:rsid w:val="00807D4A"/>
    <w:rsid w:val="00820F50"/>
    <w:rsid w:val="00825739"/>
    <w:rsid w:val="00832095"/>
    <w:rsid w:val="0083387D"/>
    <w:rsid w:val="008558D7"/>
    <w:rsid w:val="00873D07"/>
    <w:rsid w:val="00873E7A"/>
    <w:rsid w:val="00880568"/>
    <w:rsid w:val="00893EEC"/>
    <w:rsid w:val="008A0BF3"/>
    <w:rsid w:val="008A0E9C"/>
    <w:rsid w:val="008B1F22"/>
    <w:rsid w:val="008F01D6"/>
    <w:rsid w:val="008F23DB"/>
    <w:rsid w:val="008F5A2F"/>
    <w:rsid w:val="008F6A8F"/>
    <w:rsid w:val="00907FDB"/>
    <w:rsid w:val="0092566F"/>
    <w:rsid w:val="009268E5"/>
    <w:rsid w:val="009348B5"/>
    <w:rsid w:val="00944859"/>
    <w:rsid w:val="00946162"/>
    <w:rsid w:val="00946726"/>
    <w:rsid w:val="00946FD6"/>
    <w:rsid w:val="00952703"/>
    <w:rsid w:val="00962412"/>
    <w:rsid w:val="00962C70"/>
    <w:rsid w:val="009751AC"/>
    <w:rsid w:val="00976885"/>
    <w:rsid w:val="009770FF"/>
    <w:rsid w:val="00984D99"/>
    <w:rsid w:val="00985806"/>
    <w:rsid w:val="00985A5D"/>
    <w:rsid w:val="00990551"/>
    <w:rsid w:val="00993EDA"/>
    <w:rsid w:val="00994C66"/>
    <w:rsid w:val="00997568"/>
    <w:rsid w:val="009977DD"/>
    <w:rsid w:val="009A0EE2"/>
    <w:rsid w:val="009B6F8E"/>
    <w:rsid w:val="009C0754"/>
    <w:rsid w:val="009C1FB7"/>
    <w:rsid w:val="009C33D6"/>
    <w:rsid w:val="009C62CB"/>
    <w:rsid w:val="009D37F0"/>
    <w:rsid w:val="009E206A"/>
    <w:rsid w:val="009E6013"/>
    <w:rsid w:val="009F0340"/>
    <w:rsid w:val="009F1502"/>
    <w:rsid w:val="00A151C5"/>
    <w:rsid w:val="00A20DC2"/>
    <w:rsid w:val="00A22D98"/>
    <w:rsid w:val="00A30B4D"/>
    <w:rsid w:val="00A33D5C"/>
    <w:rsid w:val="00A35923"/>
    <w:rsid w:val="00A442D1"/>
    <w:rsid w:val="00A45B19"/>
    <w:rsid w:val="00A466DB"/>
    <w:rsid w:val="00A47FDE"/>
    <w:rsid w:val="00A55D5B"/>
    <w:rsid w:val="00A70FAB"/>
    <w:rsid w:val="00A80F0C"/>
    <w:rsid w:val="00A96291"/>
    <w:rsid w:val="00AA39B1"/>
    <w:rsid w:val="00AA63C9"/>
    <w:rsid w:val="00AA6641"/>
    <w:rsid w:val="00AA7212"/>
    <w:rsid w:val="00AB0250"/>
    <w:rsid w:val="00AB6E5C"/>
    <w:rsid w:val="00AC4A01"/>
    <w:rsid w:val="00AC573F"/>
    <w:rsid w:val="00AD20A7"/>
    <w:rsid w:val="00AE0E1F"/>
    <w:rsid w:val="00AE19FB"/>
    <w:rsid w:val="00AF19F2"/>
    <w:rsid w:val="00AF3E19"/>
    <w:rsid w:val="00B03B2C"/>
    <w:rsid w:val="00B05857"/>
    <w:rsid w:val="00B14F4F"/>
    <w:rsid w:val="00B21972"/>
    <w:rsid w:val="00B2271F"/>
    <w:rsid w:val="00B30228"/>
    <w:rsid w:val="00B30B0C"/>
    <w:rsid w:val="00B33C33"/>
    <w:rsid w:val="00B40093"/>
    <w:rsid w:val="00B41F4B"/>
    <w:rsid w:val="00B4205A"/>
    <w:rsid w:val="00B42925"/>
    <w:rsid w:val="00B81B36"/>
    <w:rsid w:val="00B86680"/>
    <w:rsid w:val="00B93474"/>
    <w:rsid w:val="00B94889"/>
    <w:rsid w:val="00B960BB"/>
    <w:rsid w:val="00B975AC"/>
    <w:rsid w:val="00BC3488"/>
    <w:rsid w:val="00BC60B3"/>
    <w:rsid w:val="00BC67D3"/>
    <w:rsid w:val="00BD16E7"/>
    <w:rsid w:val="00BD59F1"/>
    <w:rsid w:val="00BE15BE"/>
    <w:rsid w:val="00C10BB8"/>
    <w:rsid w:val="00C22FA6"/>
    <w:rsid w:val="00C2568C"/>
    <w:rsid w:val="00C258B4"/>
    <w:rsid w:val="00C31025"/>
    <w:rsid w:val="00C31932"/>
    <w:rsid w:val="00C44076"/>
    <w:rsid w:val="00C47652"/>
    <w:rsid w:val="00C52F95"/>
    <w:rsid w:val="00C531B3"/>
    <w:rsid w:val="00C5330B"/>
    <w:rsid w:val="00C54D6B"/>
    <w:rsid w:val="00C63AA7"/>
    <w:rsid w:val="00C75C7E"/>
    <w:rsid w:val="00C75E65"/>
    <w:rsid w:val="00C80794"/>
    <w:rsid w:val="00C833B4"/>
    <w:rsid w:val="00C84A26"/>
    <w:rsid w:val="00C909B5"/>
    <w:rsid w:val="00CA4681"/>
    <w:rsid w:val="00CA6CC0"/>
    <w:rsid w:val="00CB0B35"/>
    <w:rsid w:val="00CB1641"/>
    <w:rsid w:val="00CB7768"/>
    <w:rsid w:val="00CC52A8"/>
    <w:rsid w:val="00CD46AA"/>
    <w:rsid w:val="00CF761A"/>
    <w:rsid w:val="00D04C1C"/>
    <w:rsid w:val="00D20986"/>
    <w:rsid w:val="00D227E3"/>
    <w:rsid w:val="00D25688"/>
    <w:rsid w:val="00D3030C"/>
    <w:rsid w:val="00D41874"/>
    <w:rsid w:val="00D41FAB"/>
    <w:rsid w:val="00D45A66"/>
    <w:rsid w:val="00D5270A"/>
    <w:rsid w:val="00D557FA"/>
    <w:rsid w:val="00D5743A"/>
    <w:rsid w:val="00D637CB"/>
    <w:rsid w:val="00D70DAF"/>
    <w:rsid w:val="00D814E6"/>
    <w:rsid w:val="00D86ADA"/>
    <w:rsid w:val="00DA17AF"/>
    <w:rsid w:val="00DB2BA5"/>
    <w:rsid w:val="00DC52A0"/>
    <w:rsid w:val="00DD7F06"/>
    <w:rsid w:val="00DE2FA4"/>
    <w:rsid w:val="00DE7705"/>
    <w:rsid w:val="00DF0DF9"/>
    <w:rsid w:val="00DF2702"/>
    <w:rsid w:val="00E05757"/>
    <w:rsid w:val="00E079DA"/>
    <w:rsid w:val="00E07A79"/>
    <w:rsid w:val="00E10308"/>
    <w:rsid w:val="00E151EB"/>
    <w:rsid w:val="00E20CE5"/>
    <w:rsid w:val="00E44822"/>
    <w:rsid w:val="00E46438"/>
    <w:rsid w:val="00E55242"/>
    <w:rsid w:val="00E57955"/>
    <w:rsid w:val="00E60AB9"/>
    <w:rsid w:val="00E652AB"/>
    <w:rsid w:val="00E67326"/>
    <w:rsid w:val="00E77FC7"/>
    <w:rsid w:val="00E81831"/>
    <w:rsid w:val="00E86CB4"/>
    <w:rsid w:val="00E94683"/>
    <w:rsid w:val="00EA4AAD"/>
    <w:rsid w:val="00EA640E"/>
    <w:rsid w:val="00EA6747"/>
    <w:rsid w:val="00EB46A6"/>
    <w:rsid w:val="00ED1604"/>
    <w:rsid w:val="00ED1E72"/>
    <w:rsid w:val="00ED7D27"/>
    <w:rsid w:val="00EE01EA"/>
    <w:rsid w:val="00EE389C"/>
    <w:rsid w:val="00EE5073"/>
    <w:rsid w:val="00EE6F01"/>
    <w:rsid w:val="00EF7B56"/>
    <w:rsid w:val="00F02B61"/>
    <w:rsid w:val="00F11B5B"/>
    <w:rsid w:val="00F1314A"/>
    <w:rsid w:val="00F21189"/>
    <w:rsid w:val="00F45EAA"/>
    <w:rsid w:val="00F46BA7"/>
    <w:rsid w:val="00F562F2"/>
    <w:rsid w:val="00F578BD"/>
    <w:rsid w:val="00F63941"/>
    <w:rsid w:val="00F71527"/>
    <w:rsid w:val="00F74E32"/>
    <w:rsid w:val="00F81D6C"/>
    <w:rsid w:val="00F8587B"/>
    <w:rsid w:val="00F87BB6"/>
    <w:rsid w:val="00F87CD3"/>
    <w:rsid w:val="00F904B7"/>
    <w:rsid w:val="00F946E6"/>
    <w:rsid w:val="00F9685B"/>
    <w:rsid w:val="00FA275A"/>
    <w:rsid w:val="00FB7BEA"/>
    <w:rsid w:val="00FC4B13"/>
    <w:rsid w:val="00FD1E32"/>
    <w:rsid w:val="00FD4742"/>
    <w:rsid w:val="00FE50FE"/>
    <w:rsid w:val="00FE671C"/>
    <w:rsid w:val="00FE6E15"/>
    <w:rsid w:val="00FF2E1B"/>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9362"/>
  <w15:docId w15:val="{02FC2EC6-18CB-43BE-8A5E-B5358E6F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A39B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39B1"/>
    <w:rPr>
      <w:rFonts w:ascii="Arial" w:eastAsia="Times New Roman" w:hAnsi="Arial" w:cs="Arial"/>
      <w:b/>
      <w:bCs/>
      <w:i/>
      <w:iCs/>
      <w:sz w:val="28"/>
      <w:szCs w:val="28"/>
    </w:rPr>
  </w:style>
  <w:style w:type="paragraph" w:styleId="ListContinue">
    <w:name w:val="List Continue"/>
    <w:basedOn w:val="Normal"/>
    <w:rsid w:val="00AA39B1"/>
    <w:pPr>
      <w:spacing w:after="120"/>
      <w:ind w:left="360"/>
    </w:pPr>
    <w:rPr>
      <w:rFonts w:ascii="Arial" w:hAnsi="Arial" w:cs="Arial"/>
    </w:rPr>
  </w:style>
  <w:style w:type="paragraph" w:styleId="BalloonText">
    <w:name w:val="Balloon Text"/>
    <w:basedOn w:val="Normal"/>
    <w:link w:val="BalloonTextChar"/>
    <w:uiPriority w:val="99"/>
    <w:semiHidden/>
    <w:unhideWhenUsed/>
    <w:rsid w:val="00380C46"/>
    <w:rPr>
      <w:rFonts w:ascii="Tahoma" w:hAnsi="Tahoma" w:cs="Tahoma"/>
      <w:sz w:val="16"/>
      <w:szCs w:val="16"/>
    </w:rPr>
  </w:style>
  <w:style w:type="character" w:customStyle="1" w:styleId="BalloonTextChar">
    <w:name w:val="Balloon Text Char"/>
    <w:basedOn w:val="DefaultParagraphFont"/>
    <w:link w:val="BalloonText"/>
    <w:uiPriority w:val="99"/>
    <w:semiHidden/>
    <w:rsid w:val="00380C46"/>
    <w:rPr>
      <w:rFonts w:ascii="Tahoma" w:eastAsia="Times New Roman" w:hAnsi="Tahoma" w:cs="Tahoma"/>
      <w:sz w:val="16"/>
      <w:szCs w:val="16"/>
    </w:rPr>
  </w:style>
  <w:style w:type="character" w:styleId="PlaceholderText">
    <w:name w:val="Placeholder Text"/>
    <w:basedOn w:val="DefaultParagraphFont"/>
    <w:uiPriority w:val="99"/>
    <w:semiHidden/>
    <w:rsid w:val="00576193"/>
    <w:rPr>
      <w:color w:val="808080"/>
    </w:rPr>
  </w:style>
  <w:style w:type="character" w:customStyle="1" w:styleId="Style27">
    <w:name w:val="Style27"/>
    <w:basedOn w:val="DefaultParagraphFont"/>
    <w:uiPriority w:val="1"/>
    <w:rsid w:val="00346435"/>
    <w:rPr>
      <w:rFonts w:ascii="Calibri" w:hAnsi="Calibri"/>
      <w:sz w:val="22"/>
    </w:rPr>
  </w:style>
  <w:style w:type="paragraph" w:styleId="Header">
    <w:name w:val="header"/>
    <w:basedOn w:val="Normal"/>
    <w:link w:val="HeaderChar"/>
    <w:uiPriority w:val="99"/>
    <w:unhideWhenUsed/>
    <w:rsid w:val="00346435"/>
    <w:pPr>
      <w:tabs>
        <w:tab w:val="center" w:pos="4680"/>
        <w:tab w:val="right" w:pos="9360"/>
      </w:tabs>
    </w:pPr>
  </w:style>
  <w:style w:type="character" w:customStyle="1" w:styleId="HeaderChar">
    <w:name w:val="Header Char"/>
    <w:basedOn w:val="DefaultParagraphFont"/>
    <w:link w:val="Header"/>
    <w:uiPriority w:val="99"/>
    <w:rsid w:val="003464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435"/>
    <w:pPr>
      <w:tabs>
        <w:tab w:val="center" w:pos="4680"/>
        <w:tab w:val="right" w:pos="9360"/>
      </w:tabs>
    </w:pPr>
  </w:style>
  <w:style w:type="character" w:customStyle="1" w:styleId="FooterChar">
    <w:name w:val="Footer Char"/>
    <w:basedOn w:val="DefaultParagraphFont"/>
    <w:link w:val="Footer"/>
    <w:uiPriority w:val="99"/>
    <w:rsid w:val="00346435"/>
    <w:rPr>
      <w:rFonts w:ascii="Times New Roman" w:eastAsia="Times New Roman" w:hAnsi="Times New Roman" w:cs="Times New Roman"/>
      <w:sz w:val="24"/>
      <w:szCs w:val="24"/>
    </w:rPr>
  </w:style>
  <w:style w:type="paragraph" w:styleId="NoSpacing">
    <w:name w:val="No Spacing"/>
    <w:uiPriority w:val="1"/>
    <w:qFormat/>
    <w:rsid w:val="00346435"/>
    <w:pPr>
      <w:spacing w:after="0" w:line="240" w:lineRule="auto"/>
    </w:pPr>
  </w:style>
  <w:style w:type="table" w:styleId="TableGrid">
    <w:name w:val="Table Grid"/>
    <w:basedOn w:val="TableNormal"/>
    <w:uiPriority w:val="59"/>
    <w:rsid w:val="00057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E15BE"/>
    <w:rPr>
      <w:color w:val="0000FF"/>
      <w:u w:val="single"/>
    </w:rPr>
  </w:style>
  <w:style w:type="character" w:customStyle="1" w:styleId="Style9">
    <w:name w:val="Style9"/>
    <w:basedOn w:val="DefaultParagraphFont"/>
    <w:uiPriority w:val="1"/>
    <w:rsid w:val="002B24EC"/>
    <w:rPr>
      <w:rFonts w:asciiTheme="minorHAnsi" w:hAnsiTheme="minorHAnsi"/>
      <w:sz w:val="22"/>
    </w:rPr>
  </w:style>
  <w:style w:type="character" w:styleId="FollowedHyperlink">
    <w:name w:val="FollowedHyperlink"/>
    <w:basedOn w:val="DefaultParagraphFont"/>
    <w:uiPriority w:val="99"/>
    <w:semiHidden/>
    <w:unhideWhenUsed/>
    <w:rsid w:val="004E48E3"/>
    <w:rPr>
      <w:color w:val="800080" w:themeColor="followedHyperlink"/>
      <w:u w:val="single"/>
    </w:rPr>
  </w:style>
  <w:style w:type="paragraph" w:styleId="ListParagraph">
    <w:name w:val="List Paragraph"/>
    <w:basedOn w:val="Normal"/>
    <w:uiPriority w:val="34"/>
    <w:qFormat/>
    <w:rsid w:val="00C909B5"/>
    <w:pPr>
      <w:ind w:left="720"/>
      <w:contextualSpacing/>
    </w:pPr>
  </w:style>
  <w:style w:type="character" w:customStyle="1" w:styleId="UnresolvedMention1">
    <w:name w:val="Unresolved Mention1"/>
    <w:basedOn w:val="DefaultParagraphFont"/>
    <w:uiPriority w:val="99"/>
    <w:semiHidden/>
    <w:unhideWhenUsed/>
    <w:rsid w:val="002051B3"/>
    <w:rPr>
      <w:color w:val="605E5C"/>
      <w:shd w:val="clear" w:color="auto" w:fill="E1DFDD"/>
    </w:rPr>
  </w:style>
  <w:style w:type="paragraph" w:styleId="NormalWeb">
    <w:name w:val="Normal (Web)"/>
    <w:basedOn w:val="Normal"/>
    <w:uiPriority w:val="99"/>
    <w:unhideWhenUsed/>
    <w:rsid w:val="00130CDE"/>
    <w:pPr>
      <w:spacing w:before="100" w:beforeAutospacing="1" w:after="100" w:afterAutospacing="1"/>
    </w:pPr>
  </w:style>
  <w:style w:type="character" w:styleId="Strong">
    <w:name w:val="Strong"/>
    <w:basedOn w:val="DefaultParagraphFont"/>
    <w:uiPriority w:val="22"/>
    <w:qFormat/>
    <w:rsid w:val="00130CDE"/>
    <w:rPr>
      <w:b/>
      <w:bCs/>
    </w:rPr>
  </w:style>
  <w:style w:type="character" w:styleId="Emphasis">
    <w:name w:val="Emphasis"/>
    <w:basedOn w:val="DefaultParagraphFont"/>
    <w:uiPriority w:val="20"/>
    <w:qFormat/>
    <w:rsid w:val="00050ECA"/>
    <w:rPr>
      <w:i/>
      <w:iCs/>
    </w:rPr>
  </w:style>
  <w:style w:type="character" w:customStyle="1" w:styleId="UnresolvedMention2">
    <w:name w:val="Unresolved Mention2"/>
    <w:basedOn w:val="DefaultParagraphFont"/>
    <w:uiPriority w:val="99"/>
    <w:semiHidden/>
    <w:unhideWhenUsed/>
    <w:rsid w:val="00B40093"/>
    <w:rPr>
      <w:color w:val="605E5C"/>
      <w:shd w:val="clear" w:color="auto" w:fill="E1DFDD"/>
    </w:rPr>
  </w:style>
  <w:style w:type="character" w:styleId="UnresolvedMention">
    <w:name w:val="Unresolved Mention"/>
    <w:basedOn w:val="DefaultParagraphFont"/>
    <w:uiPriority w:val="99"/>
    <w:semiHidden/>
    <w:unhideWhenUsed/>
    <w:rsid w:val="002A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1974">
      <w:bodyDiv w:val="1"/>
      <w:marLeft w:val="0"/>
      <w:marRight w:val="0"/>
      <w:marTop w:val="0"/>
      <w:marBottom w:val="0"/>
      <w:divBdr>
        <w:top w:val="none" w:sz="0" w:space="0" w:color="auto"/>
        <w:left w:val="none" w:sz="0" w:space="0" w:color="auto"/>
        <w:bottom w:val="none" w:sz="0" w:space="0" w:color="auto"/>
        <w:right w:val="none" w:sz="0" w:space="0" w:color="auto"/>
      </w:divBdr>
    </w:div>
    <w:div w:id="197134089">
      <w:bodyDiv w:val="1"/>
      <w:marLeft w:val="0"/>
      <w:marRight w:val="0"/>
      <w:marTop w:val="0"/>
      <w:marBottom w:val="0"/>
      <w:divBdr>
        <w:top w:val="none" w:sz="0" w:space="0" w:color="auto"/>
        <w:left w:val="none" w:sz="0" w:space="0" w:color="auto"/>
        <w:bottom w:val="none" w:sz="0" w:space="0" w:color="auto"/>
        <w:right w:val="none" w:sz="0" w:space="0" w:color="auto"/>
      </w:divBdr>
    </w:div>
    <w:div w:id="220361615">
      <w:bodyDiv w:val="1"/>
      <w:marLeft w:val="0"/>
      <w:marRight w:val="0"/>
      <w:marTop w:val="0"/>
      <w:marBottom w:val="0"/>
      <w:divBdr>
        <w:top w:val="none" w:sz="0" w:space="0" w:color="auto"/>
        <w:left w:val="none" w:sz="0" w:space="0" w:color="auto"/>
        <w:bottom w:val="none" w:sz="0" w:space="0" w:color="auto"/>
        <w:right w:val="none" w:sz="0" w:space="0" w:color="auto"/>
      </w:divBdr>
    </w:div>
    <w:div w:id="266155405">
      <w:bodyDiv w:val="1"/>
      <w:marLeft w:val="0"/>
      <w:marRight w:val="0"/>
      <w:marTop w:val="0"/>
      <w:marBottom w:val="0"/>
      <w:divBdr>
        <w:top w:val="none" w:sz="0" w:space="0" w:color="auto"/>
        <w:left w:val="none" w:sz="0" w:space="0" w:color="auto"/>
        <w:bottom w:val="none" w:sz="0" w:space="0" w:color="auto"/>
        <w:right w:val="none" w:sz="0" w:space="0" w:color="auto"/>
      </w:divBdr>
    </w:div>
    <w:div w:id="546450821">
      <w:bodyDiv w:val="1"/>
      <w:marLeft w:val="0"/>
      <w:marRight w:val="0"/>
      <w:marTop w:val="0"/>
      <w:marBottom w:val="0"/>
      <w:divBdr>
        <w:top w:val="none" w:sz="0" w:space="0" w:color="auto"/>
        <w:left w:val="none" w:sz="0" w:space="0" w:color="auto"/>
        <w:bottom w:val="none" w:sz="0" w:space="0" w:color="auto"/>
        <w:right w:val="none" w:sz="0" w:space="0" w:color="auto"/>
      </w:divBdr>
    </w:div>
    <w:div w:id="549534762">
      <w:bodyDiv w:val="1"/>
      <w:marLeft w:val="0"/>
      <w:marRight w:val="0"/>
      <w:marTop w:val="0"/>
      <w:marBottom w:val="0"/>
      <w:divBdr>
        <w:top w:val="none" w:sz="0" w:space="0" w:color="auto"/>
        <w:left w:val="none" w:sz="0" w:space="0" w:color="auto"/>
        <w:bottom w:val="none" w:sz="0" w:space="0" w:color="auto"/>
        <w:right w:val="none" w:sz="0" w:space="0" w:color="auto"/>
      </w:divBdr>
    </w:div>
    <w:div w:id="560748079">
      <w:bodyDiv w:val="1"/>
      <w:marLeft w:val="0"/>
      <w:marRight w:val="0"/>
      <w:marTop w:val="0"/>
      <w:marBottom w:val="0"/>
      <w:divBdr>
        <w:top w:val="none" w:sz="0" w:space="0" w:color="auto"/>
        <w:left w:val="none" w:sz="0" w:space="0" w:color="auto"/>
        <w:bottom w:val="none" w:sz="0" w:space="0" w:color="auto"/>
        <w:right w:val="none" w:sz="0" w:space="0" w:color="auto"/>
      </w:divBdr>
    </w:div>
    <w:div w:id="579215380">
      <w:bodyDiv w:val="1"/>
      <w:marLeft w:val="0"/>
      <w:marRight w:val="0"/>
      <w:marTop w:val="0"/>
      <w:marBottom w:val="0"/>
      <w:divBdr>
        <w:top w:val="none" w:sz="0" w:space="0" w:color="auto"/>
        <w:left w:val="none" w:sz="0" w:space="0" w:color="auto"/>
        <w:bottom w:val="none" w:sz="0" w:space="0" w:color="auto"/>
        <w:right w:val="none" w:sz="0" w:space="0" w:color="auto"/>
      </w:divBdr>
    </w:div>
    <w:div w:id="911164621">
      <w:bodyDiv w:val="1"/>
      <w:marLeft w:val="0"/>
      <w:marRight w:val="0"/>
      <w:marTop w:val="0"/>
      <w:marBottom w:val="0"/>
      <w:divBdr>
        <w:top w:val="none" w:sz="0" w:space="0" w:color="auto"/>
        <w:left w:val="none" w:sz="0" w:space="0" w:color="auto"/>
        <w:bottom w:val="none" w:sz="0" w:space="0" w:color="auto"/>
        <w:right w:val="none" w:sz="0" w:space="0" w:color="auto"/>
      </w:divBdr>
    </w:div>
    <w:div w:id="1604263557">
      <w:bodyDiv w:val="1"/>
      <w:marLeft w:val="0"/>
      <w:marRight w:val="0"/>
      <w:marTop w:val="0"/>
      <w:marBottom w:val="0"/>
      <w:divBdr>
        <w:top w:val="none" w:sz="0" w:space="0" w:color="auto"/>
        <w:left w:val="none" w:sz="0" w:space="0" w:color="auto"/>
        <w:bottom w:val="none" w:sz="0" w:space="0" w:color="auto"/>
        <w:right w:val="none" w:sz="0" w:space="0" w:color="auto"/>
      </w:divBdr>
    </w:div>
    <w:div w:id="1618246321">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78738183">
      <w:bodyDiv w:val="1"/>
      <w:marLeft w:val="0"/>
      <w:marRight w:val="0"/>
      <w:marTop w:val="0"/>
      <w:marBottom w:val="0"/>
      <w:divBdr>
        <w:top w:val="none" w:sz="0" w:space="0" w:color="auto"/>
        <w:left w:val="none" w:sz="0" w:space="0" w:color="auto"/>
        <w:bottom w:val="none" w:sz="0" w:space="0" w:color="auto"/>
        <w:right w:val="none" w:sz="0" w:space="0" w:color="auto"/>
      </w:divBdr>
    </w:div>
    <w:div w:id="20731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www.smc.edu%2Fcommunity%2Foffice-of-student-life%2Fstudent-government%2Fforms-documents.php&amp;data=04%7C01%7CCasillas_Ruth%40smc.edu%7Cb8aa391a5e5940ddbfaa08d9835e20f4%7Cbe95da8a67ab4574a292eeb9e5694a69%7C0%7C0%7C637685262575454349%7CUnknown%7CTWFpbGZsb3d8eyJWIjoiMC4wLjAwMDAiLCJQIjoiV2luMzIiLCJBTiI6Ik1haWwiLCJXVCI6Mn0%3D%7C1000&amp;sdata=WxjldF%2FW44GswMArJTYbpr5agIEt1q0QEX0%2BdYG7cXk%3D&amp;reserved=0" TargetMode="External"/><Relationship Id="rId18" Type="http://schemas.openxmlformats.org/officeDocument/2006/relationships/hyperlink" Target="https://www.smc.edu/community/associates/event-funding-requests.php" TargetMode="External"/><Relationship Id="rId26" Type="http://schemas.openxmlformats.org/officeDocument/2006/relationships/hyperlink" Target="https://datamart.cccco.edu/Outcomes/Program_Awards.aspx" TargetMode="External"/><Relationship Id="rId3" Type="http://schemas.openxmlformats.org/officeDocument/2006/relationships/customXml" Target="../customXml/item3.xml"/><Relationship Id="rId21" Type="http://schemas.openxmlformats.org/officeDocument/2006/relationships/hyperlink" Target="https://www.smc.edu/academics/noncredit/about.php" TargetMode="External"/><Relationship Id="rId7" Type="http://schemas.openxmlformats.org/officeDocument/2006/relationships/settings" Target="settings.xml"/><Relationship Id="rId12" Type="http://schemas.openxmlformats.org/officeDocument/2006/relationships/hyperlink" Target="https://nam10.safelinks.protection.outlook.com/?url=https%3A%2F%2Fwww.smc.edu%2Fcommunity%2Foffice-of-student-life%2Fstudent-government%2Fdocuments%2FAS-Fiscal-Policy%2Fa-s-fiscal-policy-15th-edition-revised-may-2021.pdf&amp;data=04%7C01%7CCasillas_Ruth%40smc.edu%7Cb8aa391a5e5940ddbfaa08d9835e20f4%7Cbe95da8a67ab4574a292eeb9e5694a69%7C0%7C0%7C637685262575444396%7CUnknown%7CTWFpbGZsb3d8eyJWIjoiMC4wLjAwMDAiLCJQIjoiV2luMzIiLCJBTiI6Ik1haWwiLCJXVCI6Mn0%3D%7C1000&amp;sdata=RX%2FZ1cna0DwsjeswDPOLhrMi14f1DOoI63vE9OT8qEA%3D&amp;reserved=0" TargetMode="External"/><Relationship Id="rId17" Type="http://schemas.openxmlformats.org/officeDocument/2006/relationships/hyperlink" Target="https://www.smc.edu/community/office-of-student-life/student-government/forms-documents.php" TargetMode="External"/><Relationship Id="rId25" Type="http://schemas.openxmlformats.org/officeDocument/2006/relationships/hyperlink" Target="https://datamart.cccco.edu/Outcomes/Course_Ret_Succes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uregui_luis@smc.edu" TargetMode="External"/><Relationship Id="rId20" Type="http://schemas.openxmlformats.org/officeDocument/2006/relationships/hyperlink" Target="https://foundation.smc.edu/get-involved/chair-of-excellence.php" TargetMode="External"/><Relationship Id="rId29" Type="http://schemas.openxmlformats.org/officeDocument/2006/relationships/hyperlink" Target="mailto:landa_jenny@sm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c.edu/community/office-of-student-life/student-government/forms-documents.php" TargetMode="External"/><Relationship Id="rId24" Type="http://schemas.openxmlformats.org/officeDocument/2006/relationships/hyperlink" Target="https://admin.smc.edu/administration/governance/academic-senate/career-technical-education-staff-faculty-resources/Core_Indicator_Reports.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mc.edu/academics/noncredit/about.php" TargetMode="External"/><Relationship Id="rId23" Type="http://schemas.openxmlformats.org/officeDocument/2006/relationships/hyperlink" Target="https://datamart.cccco.edu/Perkins/Core_Indicator_Reports/Forms_All.aspx" TargetMode="External"/><Relationship Id="rId28" Type="http://schemas.openxmlformats.org/officeDocument/2006/relationships/hyperlink" Target="mailto:casllas_ruth@smc.edu" TargetMode="External"/><Relationship Id="rId10" Type="http://schemas.openxmlformats.org/officeDocument/2006/relationships/endnotes" Target="endnotes.xml"/><Relationship Id="rId19" Type="http://schemas.openxmlformats.org/officeDocument/2006/relationships/hyperlink" Target="https://foundation.smc.edu/get-involved/chair-of-excellence.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c.edu/community/associates/event-funding-requests.php" TargetMode="External"/><Relationship Id="rId22" Type="http://schemas.openxmlformats.org/officeDocument/2006/relationships/hyperlink" Target="mailto:IThelp@smc.edu" TargetMode="External"/><Relationship Id="rId27" Type="http://schemas.openxmlformats.org/officeDocument/2006/relationships/hyperlink" Target="https://www.smc.edu/academics/workforce-economic-development/cte/documents/SMC-Perkins-CLNA-May-2024.pdf" TargetMode="External"/><Relationship Id="rId30" Type="http://schemas.openxmlformats.org/officeDocument/2006/relationships/hyperlink" Target="mailto:casillas_ruth@smc.ed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3E16671A3CFB0A418D8DE0BD61EF0C2C" ma:contentTypeVersion="1" ma:contentTypeDescription="Page is a system content type template created by the Publishing Resources feature. The column templates from Page will be added to all Pages libraries created by the Publishing feature." ma:contentTypeScope="" ma:versionID="196d29452d8beb811af2c2b6edc18b9b">
  <xsd:schema xmlns:xsd="http://www.w3.org/2001/XMLSchema" xmlns:xs="http://www.w3.org/2001/XMLSchema" xmlns:p="http://schemas.microsoft.com/office/2006/metadata/properties" xmlns:ns1="http://schemas.microsoft.com/sharepoint/v3" targetNamespace="http://schemas.microsoft.com/office/2006/metadata/properties" ma:root="true" ma:fieldsID="c2e9d1a723d20bfa802f7a02b528afd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75A9ED3F-A247-4A31-8058-40F4277B3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2B044-5C6C-4E73-B431-058DCFAA8600}">
  <ds:schemaRefs>
    <ds:schemaRef ds:uri="http://schemas.microsoft.com/sharepoint/v3/contenttype/forms"/>
  </ds:schemaRefs>
</ds:datastoreItem>
</file>

<file path=customXml/itemProps3.xml><?xml version="1.0" encoding="utf-8"?>
<ds:datastoreItem xmlns:ds="http://schemas.openxmlformats.org/officeDocument/2006/customXml" ds:itemID="{A8E7EDBB-3ECB-464D-9AA6-239F5E469971}">
  <ds:schemaRefs>
    <ds:schemaRef ds:uri="http://schemas.openxmlformats.org/officeDocument/2006/bibliography"/>
  </ds:schemaRefs>
</ds:datastoreItem>
</file>

<file path=customXml/itemProps4.xml><?xml version="1.0" encoding="utf-8"?>
<ds:datastoreItem xmlns:ds="http://schemas.openxmlformats.org/officeDocument/2006/customXml" ds:itemID="{81E6FE0A-013F-4867-B184-1DD703AD4201}">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15</Pages>
  <Words>4076</Words>
  <Characters>23443</Characters>
  <Application>Microsoft Office Word</Application>
  <DocSecurity>0</DocSecurity>
  <Lines>781</Lines>
  <Paragraphs>443</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Lawler</dc:creator>
  <cp:lastModifiedBy>CASILLAS_RUTH</cp:lastModifiedBy>
  <cp:revision>18</cp:revision>
  <cp:lastPrinted>2019-01-11T00:44:00Z</cp:lastPrinted>
  <dcterms:created xsi:type="dcterms:W3CDTF">2025-12-01T22:51:00Z</dcterms:created>
  <dcterms:modified xsi:type="dcterms:W3CDTF">2025-12-05T17:58:00Z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0x010100C568DB52D9D0A14D9B2FDCC96666E9F2007948130EC3DB064584E219954237AF39003E16671A3CFB0A418D8DE0BD61EF0C2C</vt:lpwstr>
  </property>
</Properties>
</file>